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6" w:type="dxa"/>
        <w:tblInd w:w="-34" w:type="dxa"/>
        <w:tblLook w:val="04A0" w:firstRow="1" w:lastRow="0" w:firstColumn="1" w:lastColumn="0" w:noHBand="0" w:noVBand="1"/>
      </w:tblPr>
      <w:tblGrid>
        <w:gridCol w:w="10650"/>
        <w:gridCol w:w="222"/>
      </w:tblGrid>
      <w:tr w:rsidR="0011487F" w14:paraId="3B2EFBCA" w14:textId="77777777">
        <w:trPr>
          <w:trHeight w:val="1260"/>
        </w:trPr>
        <w:tc>
          <w:tcPr>
            <w:tcW w:w="9714" w:type="dxa"/>
          </w:tcPr>
          <w:tbl>
            <w:tblPr>
              <w:tblStyle w:val="TableGrid"/>
              <w:tblpPr w:leftFromText="180" w:rightFromText="180" w:vertAnchor="text" w:horzAnchor="margin" w:tblpY="-140"/>
              <w:tblOverlap w:val="never"/>
              <w:tblW w:w="104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2"/>
              <w:gridCol w:w="5756"/>
              <w:gridCol w:w="936"/>
            </w:tblGrid>
            <w:tr w:rsidR="0011487F" w14:paraId="0A6AF816" w14:textId="77777777">
              <w:trPr>
                <w:trHeight w:val="987"/>
              </w:trPr>
              <w:tc>
                <w:tcPr>
                  <w:tcW w:w="3742" w:type="dxa"/>
                </w:tcPr>
                <w:p w14:paraId="7A9ECCFC" w14:textId="77777777" w:rsidR="0011487F" w:rsidRDefault="00863C51">
                  <w:pPr>
                    <w:tabs>
                      <w:tab w:val="left" w:pos="540"/>
                      <w:tab w:val="center" w:pos="7560"/>
                    </w:tabs>
                    <w:spacing w:before="120"/>
                    <w:jc w:val="center"/>
                    <w:rPr>
                      <w:b/>
                      <w:lang w:val="pt-PT"/>
                    </w:rPr>
                  </w:pPr>
                  <w:r>
                    <w:rPr>
                      <w:b/>
                      <w:lang w:val="pt-PT"/>
                    </w:rPr>
                    <w:t>CÔNG TY CỔ PHẦN</w:t>
                  </w:r>
                </w:p>
                <w:p w14:paraId="392ADA5B" w14:textId="77777777" w:rsidR="0011487F" w:rsidRDefault="00863C51">
                  <w:pPr>
                    <w:tabs>
                      <w:tab w:val="center" w:pos="2160"/>
                      <w:tab w:val="center" w:pos="6480"/>
                    </w:tabs>
                    <w:spacing w:before="12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0A4D5C4" wp14:editId="3EA99E63">
                            <wp:simplePos x="0" y="0"/>
                            <wp:positionH relativeFrom="column">
                              <wp:posOffset>499110</wp:posOffset>
                            </wp:positionH>
                            <wp:positionV relativeFrom="paragraph">
                              <wp:posOffset>281940</wp:posOffset>
                            </wp:positionV>
                            <wp:extent cx="12192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192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id="_x0000_s1026" o:spid="_x0000_s1026" o:spt="20" style="position:absolute;left:0pt;margin-left:39.3pt;margin-top:22.2pt;height:0pt;width:96pt;z-index:251659264;mso-width-relative:page;mso-height-relative:page;" filled="f" stroked="t" coordsize="21600,21600" o:gfxdata="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loR091QAAAAgBAAAPAAAAAAAAAAEAIAAAACIAAABk&#10;cnMvZG93bnJldi54bWxQSwECFAAUAAAACACHTuJApkq0VtABAAC0AwAADgAAAAAAAAABACAAAAAk&#10;AQAAZHJzL2Uyb0RvYy54bWxQSwUGAAAAAAYABgBZAQAAZgUAAAAA&#10;">
                            <v:fill on="f" focussize="0,0"/>
                            <v:stroke weight="0.5pt" color="#000000 [3213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b/>
                      <w:lang w:val="pt-PT"/>
                    </w:rPr>
                    <w:t>PHẦN MỀM HOÀN CẦU</w:t>
                  </w:r>
                </w:p>
              </w:tc>
              <w:tc>
                <w:tcPr>
                  <w:tcW w:w="5756" w:type="dxa"/>
                </w:tcPr>
                <w:p w14:paraId="3C07A3CF" w14:textId="77777777" w:rsidR="0011487F" w:rsidRDefault="00863C51">
                  <w:pPr>
                    <w:tabs>
                      <w:tab w:val="center" w:pos="1560"/>
                      <w:tab w:val="center" w:pos="6500"/>
                    </w:tabs>
                    <w:spacing w:before="12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CỘNG HÒA XÃ HỘI CHỦ NGHĨA VIỆT NAM</w:t>
                  </w:r>
                </w:p>
                <w:p w14:paraId="0C24125F" w14:textId="77777777" w:rsidR="0011487F" w:rsidRDefault="00863C51">
                  <w:pPr>
                    <w:tabs>
                      <w:tab w:val="center" w:pos="1560"/>
                      <w:tab w:val="center" w:pos="6480"/>
                    </w:tabs>
                    <w:spacing w:before="12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C2E222C" wp14:editId="60E19C2B">
                            <wp:simplePos x="0" y="0"/>
                            <wp:positionH relativeFrom="column">
                              <wp:posOffset>766445</wp:posOffset>
                            </wp:positionH>
                            <wp:positionV relativeFrom="paragraph">
                              <wp:posOffset>295910</wp:posOffset>
                            </wp:positionV>
                            <wp:extent cx="1960880" cy="0"/>
                            <wp:effectExtent l="0" t="0" r="20955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60606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id="_x0000_s1026" o:spid="_x0000_s1026" o:spt="20" style="position:absolute;left:0pt;margin-left:60.35pt;margin-top:23.3pt;height:0pt;width:154.4pt;z-index:251660288;mso-width-relative:page;mso-height-relative:page;" filled="f" stroked="t" coordsize="21600,21600" o:gfxdata="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jD8sfWAAAACQEAAA8AAAAAAAAAAQAgAAAAIgAA&#10;AGRycy9kb3ducmV2LnhtbFBLAQIUABQAAAAIAIdO4kDU1fTO0QEAALQDAAAOAAAAAAAAAAEAIAAA&#10;ACUBAABkcnMvZTJvRG9jLnhtbFBLBQYAAAAABgAGAFkBAABoBQAAAAA=&#10;">
                            <v:fill on="f" focussize="0,0"/>
                            <v:stroke weight="0.5pt" color="#000000 [3213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proofErr w:type="spellStart"/>
                  <w:r>
                    <w:rPr>
                      <w:b/>
                      <w:bCs/>
                    </w:rPr>
                    <w:t>Độc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lập</w:t>
                  </w:r>
                  <w:proofErr w:type="spellEnd"/>
                  <w:r>
                    <w:rPr>
                      <w:b/>
                      <w:bCs/>
                    </w:rPr>
                    <w:t xml:space="preserve"> - </w:t>
                  </w:r>
                  <w:proofErr w:type="spellStart"/>
                  <w:r>
                    <w:rPr>
                      <w:b/>
                      <w:bCs/>
                    </w:rPr>
                    <w:t>Tự</w:t>
                  </w:r>
                  <w:proofErr w:type="spellEnd"/>
                  <w:r>
                    <w:rPr>
                      <w:b/>
                      <w:bCs/>
                    </w:rPr>
                    <w:t xml:space="preserve"> do - </w:t>
                  </w:r>
                  <w:proofErr w:type="spellStart"/>
                  <w:r>
                    <w:rPr>
                      <w:b/>
                      <w:bCs/>
                    </w:rPr>
                    <w:t>Hạnh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phúc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EE175A4" w14:textId="77777777" w:rsidR="0011487F" w:rsidRDefault="00863C51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</w:tc>
            </w:tr>
            <w:tr w:rsidR="0011487F" w14:paraId="442CE5D9" w14:textId="77777777">
              <w:trPr>
                <w:gridAfter w:val="1"/>
              </w:trPr>
              <w:tc>
                <w:tcPr>
                  <w:tcW w:w="3742" w:type="dxa"/>
                </w:tcPr>
                <w:p w14:paraId="44BC1FDC" w14:textId="6DB0A253" w:rsidR="0011487F" w:rsidRDefault="00863C51" w:rsidP="00507DC5">
                  <w:pPr>
                    <w:tabs>
                      <w:tab w:val="center" w:pos="2160"/>
                      <w:tab w:val="center" w:pos="6480"/>
                    </w:tabs>
                    <w:spacing w:before="120"/>
                    <w:jc w:val="center"/>
                  </w:pPr>
                  <w:r>
                    <w:rPr>
                      <w:lang w:val="vi-VN"/>
                    </w:rPr>
                    <w:t xml:space="preserve">Số: </w:t>
                  </w:r>
                  <w:r w:rsidR="007F0FF3">
                    <w:t xml:space="preserve">  </w:t>
                  </w:r>
                  <w:r w:rsidR="000F5F07">
                    <w:rPr>
                      <w:color w:val="000000" w:themeColor="text1"/>
                    </w:rPr>
                    <w:t>/2024</w:t>
                  </w:r>
                  <w:r>
                    <w:rPr>
                      <w:color w:val="000000" w:themeColor="text1"/>
                    </w:rPr>
                    <w:t>/BBVH-GSOFT</w:t>
                  </w:r>
                </w:p>
              </w:tc>
              <w:tc>
                <w:tcPr>
                  <w:tcW w:w="5756" w:type="dxa"/>
                </w:tcPr>
                <w:p w14:paraId="001F19C9" w14:textId="61054BA3" w:rsidR="0011487F" w:rsidRDefault="00863C51" w:rsidP="008D3426">
                  <w:pPr>
                    <w:tabs>
                      <w:tab w:val="center" w:pos="2160"/>
                      <w:tab w:val="center" w:pos="6480"/>
                    </w:tabs>
                    <w:spacing w:before="120"/>
                    <w:jc w:val="center"/>
                    <w:rPr>
                      <w:b/>
                    </w:rPr>
                  </w:pP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Minh, </w:t>
                  </w:r>
                  <w:proofErr w:type="spellStart"/>
                  <w:r>
                    <w:t>ngày</w:t>
                  </w:r>
                  <w:proofErr w:type="spellEnd"/>
                  <w:r>
                    <w:rPr>
                      <w:lang w:val="vi-VN"/>
                    </w:rPr>
                    <w:t xml:space="preserve">   </w:t>
                  </w:r>
                  <w:r w:rsidR="005D40B6">
                    <w:t xml:space="preserve"> </w:t>
                  </w:r>
                  <w:proofErr w:type="spellStart"/>
                  <w:r w:rsidR="005D40B6">
                    <w:t>tháng</w:t>
                  </w:r>
                  <w:proofErr w:type="spellEnd"/>
                  <w:r w:rsidR="005D40B6">
                    <w:t xml:space="preserve"> </w:t>
                  </w:r>
                  <w:r w:rsidR="008D3426"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</w:t>
                  </w:r>
                  <w:r w:rsidR="000F5F07">
                    <w:t>4</w:t>
                  </w:r>
                </w:p>
              </w:tc>
            </w:tr>
          </w:tbl>
          <w:p w14:paraId="097A87A9" w14:textId="77777777" w:rsidR="0011487F" w:rsidRDefault="0011487F">
            <w:pPr>
              <w:tabs>
                <w:tab w:val="left" w:pos="720"/>
                <w:tab w:val="center" w:pos="684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222" w:type="dxa"/>
          </w:tcPr>
          <w:p w14:paraId="3CB30761" w14:textId="77777777" w:rsidR="0011487F" w:rsidRDefault="0011487F">
            <w:pPr>
              <w:tabs>
                <w:tab w:val="left" w:pos="720"/>
                <w:tab w:val="center" w:pos="6840"/>
              </w:tabs>
              <w:spacing w:before="120"/>
              <w:jc w:val="center"/>
              <w:rPr>
                <w:b/>
              </w:rPr>
            </w:pPr>
          </w:p>
        </w:tc>
      </w:tr>
    </w:tbl>
    <w:p w14:paraId="147E4F46" w14:textId="77777777" w:rsidR="0011487F" w:rsidRDefault="0011487F">
      <w:pPr>
        <w:tabs>
          <w:tab w:val="center" w:pos="2160"/>
          <w:tab w:val="center" w:pos="6480"/>
        </w:tabs>
        <w:spacing w:before="120"/>
        <w:rPr>
          <w:b/>
        </w:rPr>
      </w:pPr>
    </w:p>
    <w:p w14:paraId="4CB3F091" w14:textId="157F017F" w:rsidR="0011487F" w:rsidRDefault="00863C51">
      <w:pPr>
        <w:pStyle w:val="Heading4"/>
        <w:rPr>
          <w:rFonts w:ascii="Times New Roman" w:hAnsi="Times New Roman" w:cs="Times New Roman"/>
          <w:bCs w:val="0"/>
          <w:sz w:val="30"/>
          <w:szCs w:val="30"/>
        </w:rPr>
      </w:pPr>
      <w:r>
        <w:rPr>
          <w:rFonts w:ascii="Times New Roman" w:hAnsi="Times New Roman" w:cs="Times New Roman"/>
          <w:bCs w:val="0"/>
          <w:sz w:val="30"/>
          <w:szCs w:val="30"/>
        </w:rPr>
        <w:t>BIÊN BẢN HỖ TRỢ VẬN HÀNH PHÂ</w:t>
      </w:r>
      <w:r w:rsidR="004003A7">
        <w:rPr>
          <w:rFonts w:ascii="Times New Roman" w:hAnsi="Times New Roman" w:cs="Times New Roman"/>
          <w:bCs w:val="0"/>
          <w:sz w:val="30"/>
          <w:szCs w:val="30"/>
        </w:rPr>
        <w:t xml:space="preserve">N HỆ QUẢN LÝ </w:t>
      </w:r>
      <w:r w:rsidR="00FE32CA">
        <w:rPr>
          <w:rFonts w:ascii="Times New Roman" w:hAnsi="Times New Roman" w:cs="Times New Roman"/>
          <w:bCs w:val="0"/>
          <w:sz w:val="30"/>
          <w:szCs w:val="30"/>
        </w:rPr>
        <w:t>KHO VẬT LIỆU</w:t>
      </w:r>
      <w:r w:rsidR="006A1A61">
        <w:rPr>
          <w:rFonts w:ascii="Times New Roman" w:hAnsi="Times New Roman" w:cs="Times New Roman"/>
          <w:bCs w:val="0"/>
          <w:sz w:val="30"/>
          <w:szCs w:val="30"/>
        </w:rPr>
        <w:t xml:space="preserve">- </w:t>
      </w:r>
      <w:r>
        <w:rPr>
          <w:rFonts w:ascii="Times New Roman" w:hAnsi="Times New Roman" w:cs="Times New Roman"/>
          <w:bCs w:val="0"/>
          <w:sz w:val="30"/>
          <w:szCs w:val="30"/>
        </w:rPr>
        <w:t xml:space="preserve"> THUỘC GIAI ĐOẠN 2</w:t>
      </w:r>
    </w:p>
    <w:p w14:paraId="2E20D719" w14:textId="77777777" w:rsidR="0011487F" w:rsidRDefault="00863C51">
      <w:pPr>
        <w:spacing w:before="120"/>
        <w:jc w:val="center"/>
        <w:rPr>
          <w:b/>
          <w:sz w:val="30"/>
          <w:szCs w:val="30"/>
        </w:rPr>
      </w:pPr>
      <w:proofErr w:type="spellStart"/>
      <w:r>
        <w:rPr>
          <w:b/>
          <w:bCs/>
          <w:i/>
          <w:iCs/>
          <w:sz w:val="30"/>
          <w:szCs w:val="30"/>
        </w:rPr>
        <w:t>Dự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proofErr w:type="spellStart"/>
      <w:r>
        <w:rPr>
          <w:b/>
          <w:bCs/>
          <w:i/>
          <w:iCs/>
          <w:sz w:val="30"/>
          <w:szCs w:val="30"/>
        </w:rPr>
        <w:t>án</w:t>
      </w:r>
      <w:proofErr w:type="spellEnd"/>
      <w:r>
        <w:rPr>
          <w:b/>
          <w:bCs/>
          <w:i/>
          <w:iCs/>
          <w:sz w:val="30"/>
          <w:szCs w:val="30"/>
        </w:rPr>
        <w:t xml:space="preserve">: </w:t>
      </w:r>
      <w:r>
        <w:rPr>
          <w:b/>
          <w:sz w:val="30"/>
          <w:szCs w:val="30"/>
        </w:rPr>
        <w:t>“</w:t>
      </w:r>
      <w:r>
        <w:rPr>
          <w:b/>
          <w:color w:val="000000" w:themeColor="text1"/>
          <w:sz w:val="30"/>
          <w:szCs w:val="30"/>
          <w:lang w:val="vi-VN"/>
        </w:rPr>
        <w:t>Hệ thống</w:t>
      </w:r>
      <w:r>
        <w:rPr>
          <w:b/>
          <w:color w:val="000000" w:themeColor="text1"/>
          <w:sz w:val="30"/>
          <w:szCs w:val="30"/>
          <w:lang w:val="pt-PT"/>
        </w:rPr>
        <w:t xml:space="preserve"> </w:t>
      </w:r>
      <w:r>
        <w:rPr>
          <w:b/>
          <w:color w:val="000000" w:themeColor="text1"/>
          <w:spacing w:val="1"/>
          <w:sz w:val="30"/>
          <w:szCs w:val="30"/>
          <w:lang w:val="vi-VN"/>
        </w:rPr>
        <w:t>p</w:t>
      </w:r>
      <w:proofErr w:type="spellStart"/>
      <w:r>
        <w:rPr>
          <w:b/>
          <w:color w:val="000000" w:themeColor="text1"/>
          <w:spacing w:val="1"/>
          <w:sz w:val="30"/>
          <w:szCs w:val="30"/>
        </w:rPr>
        <w:t>hần</w:t>
      </w:r>
      <w:proofErr w:type="spellEnd"/>
      <w:r>
        <w:rPr>
          <w:b/>
          <w:color w:val="000000" w:themeColor="text1"/>
          <w:spacing w:val="1"/>
          <w:sz w:val="30"/>
          <w:szCs w:val="30"/>
        </w:rPr>
        <w:t xml:space="preserve"> </w:t>
      </w:r>
      <w:proofErr w:type="spellStart"/>
      <w:r>
        <w:rPr>
          <w:b/>
          <w:color w:val="000000" w:themeColor="text1"/>
          <w:spacing w:val="1"/>
          <w:sz w:val="30"/>
          <w:szCs w:val="30"/>
        </w:rPr>
        <w:t>mềm</w:t>
      </w:r>
      <w:proofErr w:type="spellEnd"/>
      <w:r>
        <w:rPr>
          <w:b/>
          <w:color w:val="000000" w:themeColor="text1"/>
          <w:spacing w:val="1"/>
          <w:sz w:val="30"/>
          <w:szCs w:val="30"/>
        </w:rPr>
        <w:t xml:space="preserve"> </w:t>
      </w:r>
      <w:r>
        <w:rPr>
          <w:b/>
          <w:color w:val="000000" w:themeColor="text1"/>
          <w:spacing w:val="1"/>
          <w:sz w:val="30"/>
          <w:szCs w:val="30"/>
          <w:lang w:val="vi-VN"/>
        </w:rPr>
        <w:t>Quản lý tài sản</w:t>
      </w:r>
      <w:r>
        <w:rPr>
          <w:b/>
          <w:spacing w:val="1"/>
          <w:sz w:val="30"/>
          <w:szCs w:val="30"/>
        </w:rPr>
        <w:t>”</w:t>
      </w:r>
    </w:p>
    <w:p w14:paraId="3CE8AD8D" w14:textId="77777777" w:rsidR="0011487F" w:rsidRDefault="0011487F">
      <w:pPr>
        <w:pStyle w:val="NormalInden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556E166" w14:textId="739DD411" w:rsidR="0011487F" w:rsidRDefault="00863C51">
      <w:pPr>
        <w:pStyle w:val="NormalIndent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Hôm</w:t>
      </w:r>
      <w:proofErr w:type="spellEnd"/>
      <w:r>
        <w:rPr>
          <w:rFonts w:ascii="Times New Roman" w:hAnsi="Times New Roman"/>
          <w:sz w:val="24"/>
          <w:szCs w:val="24"/>
        </w:rPr>
        <w:t xml:space="preserve"> nay,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 xml:space="preserve">   </w:t>
      </w:r>
      <w:r w:rsidR="005514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514F5">
        <w:rPr>
          <w:rFonts w:ascii="Times New Roman" w:hAnsi="Times New Roman"/>
          <w:sz w:val="24"/>
          <w:szCs w:val="24"/>
        </w:rPr>
        <w:t>tháng</w:t>
      </w:r>
      <w:proofErr w:type="spellEnd"/>
      <w:r w:rsidR="005514F5">
        <w:rPr>
          <w:rFonts w:ascii="Times New Roman" w:hAnsi="Times New Roman"/>
          <w:sz w:val="24"/>
          <w:szCs w:val="24"/>
        </w:rPr>
        <w:t xml:space="preserve"> </w:t>
      </w:r>
      <w:r w:rsidR="006932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21A">
        <w:rPr>
          <w:rFonts w:ascii="Times New Roman" w:hAnsi="Times New Roman"/>
          <w:sz w:val="24"/>
          <w:szCs w:val="24"/>
        </w:rPr>
        <w:t>năm</w:t>
      </w:r>
      <w:proofErr w:type="spellEnd"/>
      <w:proofErr w:type="gramEnd"/>
      <w:r w:rsidR="0069321A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chúng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tôi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gồm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111E477" w14:textId="77777777" w:rsidR="0011487F" w:rsidRDefault="00863C51">
      <w:pPr>
        <w:pStyle w:val="ListParagraph"/>
        <w:numPr>
          <w:ilvl w:val="0"/>
          <w:numId w:val="1"/>
        </w:numPr>
        <w:tabs>
          <w:tab w:val="left" w:pos="990"/>
        </w:tabs>
        <w:ind w:left="450" w:hanging="4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Thành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6767DFA" w14:textId="77777777" w:rsidR="0011487F" w:rsidRDefault="00863C51">
      <w:pPr>
        <w:pStyle w:val="ListParagraph"/>
        <w:ind w:left="4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A: </w:t>
      </w:r>
      <w:proofErr w:type="spellStart"/>
      <w:r>
        <w:rPr>
          <w:rFonts w:ascii="Times New Roman" w:hAnsi="Times New Roman"/>
          <w:sz w:val="24"/>
          <w:szCs w:val="24"/>
        </w:rPr>
        <w:t>Ngân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hàng</w:t>
      </w:r>
      <w:proofErr w:type="spellEnd"/>
      <w:r>
        <w:rPr>
          <w:rFonts w:ascii="Times New Roman" w:hAnsi="Times New Roman"/>
          <w:sz w:val="24"/>
          <w:szCs w:val="24"/>
        </w:rPr>
        <w:t xml:space="preserve"> TMCP </w:t>
      </w:r>
      <w:proofErr w:type="spellStart"/>
      <w:r>
        <w:rPr>
          <w:rFonts w:ascii="Times New Roman" w:hAnsi="Times New Roman"/>
          <w:sz w:val="24"/>
          <w:szCs w:val="24"/>
        </w:rPr>
        <w:t>Việt</w:t>
      </w:r>
      <w:proofErr w:type="spellEnd"/>
      <w:r>
        <w:rPr>
          <w:rFonts w:ascii="Times New Roman" w:hAnsi="Times New Roman"/>
          <w:sz w:val="24"/>
          <w:szCs w:val="24"/>
        </w:rPr>
        <w:t xml:space="preserve"> Nam </w:t>
      </w:r>
      <w:proofErr w:type="spellStart"/>
      <w:r>
        <w:rPr>
          <w:rFonts w:ascii="Times New Roman" w:hAnsi="Times New Roman"/>
          <w:sz w:val="24"/>
          <w:szCs w:val="24"/>
        </w:rPr>
        <w:t>Thương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Tín</w:t>
      </w:r>
      <w:proofErr w:type="spellEnd"/>
    </w:p>
    <w:p w14:paraId="5ACBA401" w14:textId="77777777" w:rsidR="0011487F" w:rsidRDefault="00863C51">
      <w:pPr>
        <w:pStyle w:val="ListParagraph"/>
        <w:numPr>
          <w:ilvl w:val="0"/>
          <w:numId w:val="2"/>
        </w:numPr>
        <w:tabs>
          <w:tab w:val="left" w:leader="dot" w:pos="5580"/>
          <w:tab w:val="right" w:leader="dot" w:pos="105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/Mrs.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14:paraId="515F9F71" w14:textId="77777777" w:rsidR="0011487F" w:rsidRDefault="00863C51">
      <w:pPr>
        <w:pStyle w:val="ListParagraph"/>
        <w:numPr>
          <w:ilvl w:val="0"/>
          <w:numId w:val="2"/>
        </w:numPr>
        <w:tabs>
          <w:tab w:val="left" w:leader="dot" w:pos="5580"/>
          <w:tab w:val="right" w:leader="dot" w:pos="105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/Mrs.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5C748D2A" w14:textId="77777777" w:rsidR="0011487F" w:rsidRDefault="00863C51">
      <w:pPr>
        <w:pStyle w:val="ListParagraph"/>
        <w:numPr>
          <w:ilvl w:val="0"/>
          <w:numId w:val="2"/>
        </w:numPr>
        <w:tabs>
          <w:tab w:val="left" w:leader="dot" w:pos="5580"/>
          <w:tab w:val="right" w:leader="dot" w:pos="105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/Mrs.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7E58594C" w14:textId="3A9241C6" w:rsidR="0011487F" w:rsidRDefault="00863C51">
      <w:pPr>
        <w:pStyle w:val="ListParagraph"/>
        <w:numPr>
          <w:ilvl w:val="0"/>
          <w:numId w:val="2"/>
        </w:numPr>
        <w:tabs>
          <w:tab w:val="left" w:leader="dot" w:pos="5580"/>
          <w:tab w:val="right" w:leader="dot" w:pos="105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/Mrs.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17F20BEB" w14:textId="50076D53" w:rsidR="00BF5245" w:rsidRDefault="00BF5245" w:rsidP="00BF5245">
      <w:pPr>
        <w:pStyle w:val="ListParagraph"/>
        <w:numPr>
          <w:ilvl w:val="0"/>
          <w:numId w:val="2"/>
        </w:numPr>
        <w:tabs>
          <w:tab w:val="left" w:leader="dot" w:pos="5580"/>
          <w:tab w:val="right" w:leader="dot" w:pos="105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/Mrs.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14CBD646" w14:textId="77777777" w:rsidR="002E05D7" w:rsidRDefault="002E05D7" w:rsidP="002E05D7">
      <w:pPr>
        <w:pStyle w:val="ListParagraph"/>
        <w:numPr>
          <w:ilvl w:val="0"/>
          <w:numId w:val="2"/>
        </w:numPr>
        <w:tabs>
          <w:tab w:val="left" w:leader="dot" w:pos="5580"/>
          <w:tab w:val="right" w:leader="dot" w:pos="105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/Mrs.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14:paraId="6AE7E95C" w14:textId="77777777" w:rsidR="002E05D7" w:rsidRDefault="002E05D7" w:rsidP="002E05D7">
      <w:pPr>
        <w:pStyle w:val="ListParagraph"/>
        <w:numPr>
          <w:ilvl w:val="0"/>
          <w:numId w:val="2"/>
        </w:numPr>
        <w:tabs>
          <w:tab w:val="left" w:leader="dot" w:pos="5580"/>
          <w:tab w:val="right" w:leader="dot" w:pos="105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/Mrs.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5DF05586" w14:textId="77777777" w:rsidR="002E05D7" w:rsidRDefault="002E05D7" w:rsidP="002E05D7">
      <w:pPr>
        <w:pStyle w:val="ListParagraph"/>
        <w:numPr>
          <w:ilvl w:val="0"/>
          <w:numId w:val="2"/>
        </w:numPr>
        <w:tabs>
          <w:tab w:val="left" w:leader="dot" w:pos="5580"/>
          <w:tab w:val="right" w:leader="dot" w:pos="105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/Mrs.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680DCD1E" w14:textId="77777777" w:rsidR="002E05D7" w:rsidRDefault="002E05D7" w:rsidP="002E05D7">
      <w:pPr>
        <w:pStyle w:val="ListParagraph"/>
        <w:numPr>
          <w:ilvl w:val="0"/>
          <w:numId w:val="2"/>
        </w:numPr>
        <w:tabs>
          <w:tab w:val="left" w:leader="dot" w:pos="5580"/>
          <w:tab w:val="right" w:leader="dot" w:pos="105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/Mrs.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391C7BF2" w14:textId="26BA5DA0" w:rsidR="002E05D7" w:rsidRPr="002E05D7" w:rsidRDefault="002E05D7" w:rsidP="002E05D7">
      <w:pPr>
        <w:pStyle w:val="ListParagraph"/>
        <w:numPr>
          <w:ilvl w:val="0"/>
          <w:numId w:val="2"/>
        </w:numPr>
        <w:tabs>
          <w:tab w:val="left" w:leader="dot" w:pos="5580"/>
          <w:tab w:val="right" w:leader="dot" w:pos="1053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/Mrs.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1E66BF08" w14:textId="77777777" w:rsidR="0011487F" w:rsidRDefault="00863C51">
      <w:pPr>
        <w:pStyle w:val="ListParagraph"/>
        <w:ind w:left="4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Bên</w:t>
      </w:r>
      <w:proofErr w:type="spellEnd"/>
      <w:r>
        <w:rPr>
          <w:rFonts w:ascii="Times New Roman" w:hAnsi="Times New Roman"/>
          <w:sz w:val="24"/>
          <w:szCs w:val="24"/>
        </w:rPr>
        <w:t xml:space="preserve"> B: </w:t>
      </w:r>
      <w:proofErr w:type="spellStart"/>
      <w:r>
        <w:rPr>
          <w:rFonts w:ascii="Times New Roman" w:hAnsi="Times New Roman"/>
          <w:sz w:val="24"/>
          <w:szCs w:val="24"/>
        </w:rPr>
        <w:t>Công</w:t>
      </w:r>
      <w:proofErr w:type="spellEnd"/>
      <w:r>
        <w:rPr>
          <w:rFonts w:ascii="Times New Roman" w:hAnsi="Times New Roman"/>
          <w:sz w:val="24"/>
          <w:szCs w:val="24"/>
        </w:rPr>
        <w:t xml:space="preserve"> ty </w:t>
      </w:r>
      <w:proofErr w:type="spellStart"/>
      <w:r>
        <w:rPr>
          <w:rFonts w:ascii="Times New Roman" w:hAnsi="Times New Roman"/>
          <w:sz w:val="24"/>
          <w:szCs w:val="24"/>
        </w:rPr>
        <w:t>Cổ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Mềm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Cầu</w:t>
      </w:r>
      <w:proofErr w:type="spellEnd"/>
    </w:p>
    <w:p w14:paraId="66BB6AA6" w14:textId="2C503C9C" w:rsidR="0011487F" w:rsidRDefault="008342C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Huỳnh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Uyên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Chức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Giám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đốc</w:t>
      </w:r>
      <w:proofErr w:type="spellEnd"/>
    </w:p>
    <w:p w14:paraId="3EF74CDA" w14:textId="77777777" w:rsidR="000B7A7C" w:rsidRPr="000B7A7C" w:rsidRDefault="000B7A7C" w:rsidP="000B7A7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/>
          <w:sz w:val="24"/>
          <w:szCs w:val="24"/>
        </w:rPr>
        <w:t>Huỳnh</w:t>
      </w:r>
      <w:proofErr w:type="spellEnd"/>
      <w:r>
        <w:rPr>
          <w:rFonts w:ascii="Times New Roman" w:hAnsi="Times New Roman"/>
          <w:sz w:val="24"/>
          <w:szCs w:val="24"/>
        </w:rPr>
        <w:t xml:space="preserve"> Thanh </w:t>
      </w:r>
      <w:proofErr w:type="spellStart"/>
      <w:r>
        <w:rPr>
          <w:rFonts w:ascii="Times New Roman" w:hAnsi="Times New Roman"/>
          <w:sz w:val="24"/>
          <w:szCs w:val="24"/>
        </w:rPr>
        <w:t>Huy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Chức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Quản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án</w:t>
      </w:r>
      <w:proofErr w:type="spellEnd"/>
    </w:p>
    <w:p w14:paraId="304C2C46" w14:textId="35069DA3" w:rsidR="0011487F" w:rsidRDefault="00863C51">
      <w:pPr>
        <w:pStyle w:val="NormalIndent"/>
        <w:spacing w:line="240" w:lineRule="auto"/>
        <w:ind w:left="0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vi-VN"/>
        </w:rPr>
        <w:t>Hai Bên n</w:t>
      </w:r>
      <w:r>
        <w:rPr>
          <w:rFonts w:ascii="Times New Roman" w:hAnsi="Times New Roman"/>
          <w:sz w:val="24"/>
          <w:szCs w:val="24"/>
          <w:lang w:val="pt-PT"/>
        </w:rPr>
        <w:t>hất trí cùng nhau ký kết biên bản hỗ trợ vận hành phân hệ “Quản lý</w:t>
      </w:r>
      <w:r w:rsidR="00FB53DC">
        <w:rPr>
          <w:rFonts w:ascii="Times New Roman" w:hAnsi="Times New Roman"/>
          <w:sz w:val="24"/>
          <w:szCs w:val="24"/>
          <w:lang w:val="pt-PT"/>
        </w:rPr>
        <w:t xml:space="preserve"> kho vật liệu</w:t>
      </w:r>
      <w:r>
        <w:rPr>
          <w:rFonts w:ascii="Times New Roman" w:hAnsi="Times New Roman"/>
          <w:sz w:val="24"/>
          <w:szCs w:val="24"/>
          <w:lang w:val="pt-PT"/>
        </w:rPr>
        <w:t xml:space="preserve">” thuộc giai đoạn 2 dự án </w:t>
      </w:r>
      <w:r>
        <w:rPr>
          <w:rFonts w:ascii="Times New Roman" w:hAnsi="Times New Roman"/>
          <w:b/>
          <w:sz w:val="24"/>
          <w:szCs w:val="24"/>
          <w:lang w:val="pt-PT"/>
        </w:rPr>
        <w:t>“Hệ thống phần mềm Quản lý tài sản</w:t>
      </w:r>
      <w:r>
        <w:rPr>
          <w:rFonts w:ascii="Times New Roman" w:hAnsi="Times New Roman"/>
          <w:b/>
          <w:spacing w:val="1"/>
          <w:sz w:val="24"/>
          <w:szCs w:val="24"/>
          <w:lang w:val="pt-PT"/>
        </w:rPr>
        <w:t>”</w:t>
      </w:r>
      <w:r>
        <w:rPr>
          <w:rFonts w:ascii="Times New Roman" w:hAnsi="Times New Roman"/>
          <w:sz w:val="24"/>
          <w:szCs w:val="24"/>
          <w:lang w:val="pt-PT"/>
        </w:rPr>
        <w:t xml:space="preserve"> ứng với hợp đồng số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265-022/HĐMS-VB/CNTT/GSOFT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ngày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>01/8/2022</w:t>
      </w:r>
      <w:r>
        <w:rPr>
          <w:rFonts w:ascii="Times New Roman" w:hAnsi="Times New Roman"/>
          <w:color w:val="FF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gồm các nội dung cụ thể sau đây:</w:t>
      </w:r>
    </w:p>
    <w:p w14:paraId="754B548A" w14:textId="77777777" w:rsidR="0011487F" w:rsidRDefault="00863C51">
      <w:pPr>
        <w:pStyle w:val="ListParagraph"/>
        <w:numPr>
          <w:ilvl w:val="0"/>
          <w:numId w:val="1"/>
        </w:numPr>
        <w:tabs>
          <w:tab w:val="left" w:pos="990"/>
        </w:tabs>
        <w:spacing w:after="120"/>
        <w:ind w:left="446" w:hanging="44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Hạng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trợ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5F72D8A" w14:textId="77777777" w:rsidR="0011487F" w:rsidRDefault="00863C51">
      <w:pPr>
        <w:pStyle w:val="NormalIndent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1: Các công việc đã hoàn thành</w:t>
      </w:r>
    </w:p>
    <w:p w14:paraId="569AE744" w14:textId="2AE30EA8" w:rsidR="0011487F" w:rsidRDefault="00863C51">
      <w:pPr>
        <w:pStyle w:val="NormalInden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Thời gian</w:t>
      </w:r>
      <w:r w:rsidR="00395776">
        <w:rPr>
          <w:rFonts w:ascii="Times New Roman" w:hAnsi="Times New Roman"/>
          <w:sz w:val="24"/>
          <w:szCs w:val="24"/>
          <w:lang w:val="pt-PT"/>
        </w:rPr>
        <w:t>: Từ ngày 20</w:t>
      </w:r>
      <w:r w:rsidR="00491CBD">
        <w:rPr>
          <w:rFonts w:ascii="Times New Roman" w:hAnsi="Times New Roman"/>
          <w:sz w:val="24"/>
          <w:szCs w:val="24"/>
          <w:lang w:val="pt-PT"/>
        </w:rPr>
        <w:t>/11/2023 đến ngày 31/01/2024</w:t>
      </w:r>
    </w:p>
    <w:p w14:paraId="0FA6F745" w14:textId="3545CD7D" w:rsidR="0011487F" w:rsidRDefault="00943177">
      <w:pPr>
        <w:pStyle w:val="NormalInden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Số lượng nhân viên hỗ trợ: 2</w:t>
      </w:r>
    </w:p>
    <w:p w14:paraId="1368C432" w14:textId="77777777" w:rsidR="0011487F" w:rsidRDefault="00863C51">
      <w:pPr>
        <w:pStyle w:val="NormalInden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Địa điểm hỗ trợ: Trực tiếp tại Hội sở VietBank và hỗ trợ online.</w:t>
      </w:r>
    </w:p>
    <w:p w14:paraId="353B797F" w14:textId="6B27445B" w:rsidR="0011487F" w:rsidRDefault="00863C51">
      <w:pPr>
        <w:pStyle w:val="NormalInden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Công việc đã hỗ trợ: Bên B đã hoàn thành việc hỗ trợ vận hành phân hệ “Quản lý</w:t>
      </w:r>
      <w:r w:rsidR="00644F62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49677E">
        <w:rPr>
          <w:rFonts w:ascii="Times New Roman" w:hAnsi="Times New Roman"/>
          <w:sz w:val="24"/>
          <w:szCs w:val="24"/>
          <w:lang w:val="pt-PT"/>
        </w:rPr>
        <w:t>kho vật liệu</w:t>
      </w:r>
      <w:r>
        <w:rPr>
          <w:rFonts w:ascii="Times New Roman" w:hAnsi="Times New Roman"/>
          <w:sz w:val="24"/>
          <w:szCs w:val="24"/>
          <w:lang w:val="pt-PT"/>
        </w:rPr>
        <w:t>"</w:t>
      </w:r>
      <w:r w:rsidR="00F32706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0714A">
        <w:rPr>
          <w:rFonts w:ascii="Times New Roman" w:hAnsi="Times New Roman"/>
          <w:sz w:val="24"/>
          <w:szCs w:val="24"/>
          <w:lang w:val="pt-PT"/>
        </w:rPr>
        <w:t>thuộc giai đoạn 2</w:t>
      </w:r>
      <w:r>
        <w:rPr>
          <w:rFonts w:ascii="Times New Roman" w:hAnsi="Times New Roman"/>
          <w:sz w:val="24"/>
          <w:szCs w:val="24"/>
          <w:lang w:val="pt-PT"/>
        </w:rPr>
        <w:t xml:space="preserve"> dự án  “</w:t>
      </w:r>
      <w:r>
        <w:rPr>
          <w:rFonts w:ascii="Times New Roman" w:hAnsi="Times New Roman"/>
          <w:b/>
          <w:sz w:val="24"/>
          <w:szCs w:val="24"/>
          <w:lang w:val="pt-PT"/>
        </w:rPr>
        <w:t>Hệ thống phần mềm Quản lý tài sản</w:t>
      </w:r>
      <w:r>
        <w:rPr>
          <w:rFonts w:ascii="Times New Roman" w:hAnsi="Times New Roman"/>
          <w:sz w:val="24"/>
          <w:szCs w:val="24"/>
          <w:lang w:val="pt-PT"/>
        </w:rPr>
        <w:t xml:space="preserve">” cho </w:t>
      </w:r>
      <w:r>
        <w:rPr>
          <w:rFonts w:ascii="Times New Roman" w:hAnsi="Times New Roman"/>
          <w:sz w:val="24"/>
          <w:szCs w:val="24"/>
          <w:lang w:val="vi-VN"/>
        </w:rPr>
        <w:t>B</w:t>
      </w:r>
      <w:r>
        <w:rPr>
          <w:rFonts w:ascii="Times New Roman" w:hAnsi="Times New Roman"/>
          <w:sz w:val="24"/>
          <w:szCs w:val="24"/>
          <w:lang w:val="pt-PT"/>
        </w:rPr>
        <w:t>ên A đáp ứng được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pt-PT"/>
        </w:rPr>
        <w:t>khối lượng công việc căn cứ theo</w:t>
      </w:r>
      <w:r>
        <w:rPr>
          <w:rFonts w:ascii="Times New Roman" w:hAnsi="Times New Roman"/>
          <w:sz w:val="24"/>
          <w:szCs w:val="24"/>
          <w:lang w:val="pt-PT"/>
        </w:rPr>
        <w:t xml:space="preserve"> các yêu cầu và quy trình đề ra trong phụ lục 01 của hợp đồng số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265-022/HĐMS-VB/CNTT/GSOFT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ngày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01/8/2022</w:t>
      </w:r>
      <w:r>
        <w:rPr>
          <w:rFonts w:ascii="Times New Roman" w:hAnsi="Times New Roman"/>
          <w:sz w:val="24"/>
          <w:szCs w:val="24"/>
          <w:lang w:val="vi-VN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Nội</w:t>
      </w:r>
      <w:proofErr w:type="spellEnd"/>
      <w:r>
        <w:rPr>
          <w:rFonts w:ascii="Times New Roman" w:hAnsi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sz w:val="24"/>
          <w:szCs w:val="24"/>
        </w:rPr>
        <w:t>hỗ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gồm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5B0D3FB" w14:textId="77777777" w:rsidR="0011487F" w:rsidRDefault="0011487F">
      <w:pPr>
        <w:pStyle w:val="NormalIndent"/>
        <w:spacing w:line="240" w:lineRule="auto"/>
        <w:rPr>
          <w:rFonts w:ascii="Times New Roman" w:hAnsi="Times New Roman"/>
          <w:sz w:val="24"/>
          <w:szCs w:val="24"/>
          <w:lang w:val="pt-PT"/>
        </w:rPr>
      </w:pPr>
    </w:p>
    <w:tbl>
      <w:tblPr>
        <w:tblpPr w:leftFromText="180" w:rightFromText="180" w:vertAnchor="text" w:tblpX="-147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830"/>
        <w:gridCol w:w="4073"/>
        <w:gridCol w:w="3020"/>
      </w:tblGrid>
      <w:tr w:rsidR="003A4421" w:rsidRPr="00F63E90" w14:paraId="757A48B0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002060"/>
            <w:vAlign w:val="center"/>
          </w:tcPr>
          <w:p w14:paraId="694D1320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/>
                <w:bCs/>
              </w:rPr>
            </w:pPr>
            <w:r w:rsidRPr="00F63E90">
              <w:rPr>
                <w:b/>
                <w:bCs/>
              </w:rPr>
              <w:lastRenderedPageBreak/>
              <w:t>STT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002060"/>
            <w:vAlign w:val="center"/>
          </w:tcPr>
          <w:p w14:paraId="4CE3A69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left="180"/>
              <w:rPr>
                <w:b/>
              </w:rPr>
            </w:pPr>
            <w:proofErr w:type="spellStart"/>
            <w:r w:rsidRPr="00F63E90">
              <w:rPr>
                <w:b/>
              </w:rPr>
              <w:t>Nội</w:t>
            </w:r>
            <w:proofErr w:type="spellEnd"/>
            <w:r w:rsidRPr="00F63E90">
              <w:rPr>
                <w:b/>
              </w:rPr>
              <w:t xml:space="preserve"> dung </w:t>
            </w:r>
            <w:proofErr w:type="spellStart"/>
            <w:r w:rsidRPr="00F63E90">
              <w:rPr>
                <w:b/>
              </w:rPr>
              <w:t>công</w:t>
            </w:r>
            <w:proofErr w:type="spellEnd"/>
            <w:r w:rsidRPr="00F63E90">
              <w:rPr>
                <w:b/>
              </w:rPr>
              <w:t xml:space="preserve"> </w:t>
            </w:r>
            <w:proofErr w:type="spellStart"/>
            <w:r w:rsidRPr="00F63E90">
              <w:rPr>
                <w:b/>
              </w:rPr>
              <w:t>việc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002060"/>
            <w:vAlign w:val="center"/>
          </w:tcPr>
          <w:p w14:paraId="547BB5C4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63E90">
              <w:rPr>
                <w:b/>
              </w:rPr>
              <w:t>Người</w:t>
            </w:r>
            <w:proofErr w:type="spellEnd"/>
            <w:r w:rsidRPr="00F63E90">
              <w:rPr>
                <w:b/>
              </w:rPr>
              <w:t xml:space="preserve"> </w:t>
            </w:r>
            <w:proofErr w:type="spellStart"/>
            <w:r w:rsidRPr="00F63E90">
              <w:rPr>
                <w:b/>
              </w:rPr>
              <w:t>xác</w:t>
            </w:r>
            <w:proofErr w:type="spellEnd"/>
            <w:r w:rsidRPr="00F63E90">
              <w:rPr>
                <w:b/>
              </w:rPr>
              <w:t xml:space="preserve"> </w:t>
            </w:r>
            <w:proofErr w:type="spellStart"/>
            <w:r w:rsidRPr="00F63E90">
              <w:rPr>
                <w:b/>
              </w:rPr>
              <w:t>nhận</w:t>
            </w:r>
            <w:proofErr w:type="spellEnd"/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002060"/>
          </w:tcPr>
          <w:p w14:paraId="28F90D27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63E90">
              <w:rPr>
                <w:b/>
              </w:rPr>
              <w:t>Kết</w:t>
            </w:r>
            <w:proofErr w:type="spellEnd"/>
            <w:r w:rsidRPr="00F63E90">
              <w:rPr>
                <w:b/>
              </w:rPr>
              <w:t xml:space="preserve"> </w:t>
            </w:r>
            <w:proofErr w:type="spellStart"/>
            <w:r w:rsidRPr="00F63E90">
              <w:rPr>
                <w:b/>
              </w:rPr>
              <w:t>quả</w:t>
            </w:r>
            <w:proofErr w:type="spellEnd"/>
            <w:r w:rsidRPr="00F63E90">
              <w:rPr>
                <w:b/>
              </w:rPr>
              <w:t xml:space="preserve"> </w:t>
            </w:r>
            <w:proofErr w:type="spellStart"/>
            <w:r w:rsidRPr="00F63E90">
              <w:rPr>
                <w:b/>
              </w:rPr>
              <w:t>hoàn</w:t>
            </w:r>
            <w:proofErr w:type="spellEnd"/>
            <w:r w:rsidRPr="00F63E90">
              <w:rPr>
                <w:b/>
              </w:rPr>
              <w:t xml:space="preserve"> </w:t>
            </w:r>
            <w:proofErr w:type="spellStart"/>
            <w:r w:rsidRPr="00F63E90">
              <w:rPr>
                <w:b/>
              </w:rPr>
              <w:t>thành</w:t>
            </w:r>
            <w:proofErr w:type="spellEnd"/>
          </w:p>
        </w:tc>
      </w:tr>
      <w:tr w:rsidR="003A4421" w:rsidRPr="00F63E90" w14:paraId="294965D9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4378A1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/>
                <w:bCs/>
              </w:rPr>
            </w:pPr>
            <w:r w:rsidRPr="00F63E90">
              <w:rPr>
                <w:b/>
                <w:bCs/>
              </w:rPr>
              <w:t>I</w:t>
            </w:r>
          </w:p>
        </w:tc>
        <w:tc>
          <w:tcPr>
            <w:tcW w:w="9923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779986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3E90">
              <w:rPr>
                <w:b/>
              </w:rPr>
              <w:t>QUẢN LÝ DANH MỤC</w:t>
            </w:r>
          </w:p>
        </w:tc>
      </w:tr>
      <w:tr w:rsidR="003A4421" w:rsidRPr="00F63E90" w14:paraId="666F5C22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FD50A33" w14:textId="77777777" w:rsidR="003A4421" w:rsidRPr="00F63E90" w:rsidRDefault="003A4421" w:rsidP="003A4421">
            <w:pPr>
              <w:pStyle w:val="Style1"/>
              <w:framePr w:hSpace="0" w:wrap="auto" w:vAnchor="margin" w:xAlign="left" w:yAlign="inline"/>
              <w:numPr>
                <w:ilvl w:val="0"/>
                <w:numId w:val="0"/>
              </w:numPr>
              <w:suppressOverlap w:val="0"/>
            </w:pPr>
            <w:r w:rsidRPr="00F63E90">
              <w:t>1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F53499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left="180"/>
            </w:pPr>
            <w:proofErr w:type="spellStart"/>
            <w:r w:rsidRPr="00F63E90">
              <w:rPr>
                <w:sz w:val="26"/>
                <w:szCs w:val="26"/>
              </w:rPr>
              <w:t>Danh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mục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nhóm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vật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BEFA4F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5398EB07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2C7D4E13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E290345" w14:textId="028561D4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ind w:left="174" w:hanging="174"/>
              <w:jc w:val="center"/>
            </w:pPr>
            <w:proofErr w:type="spellStart"/>
            <w:r>
              <w:t>Đã</w:t>
            </w:r>
            <w:proofErr w:type="spellEnd"/>
            <w:r>
              <w:t xml:space="preserve"> import 15 </w:t>
            </w:r>
          </w:p>
        </w:tc>
      </w:tr>
      <w:tr w:rsidR="003A4421" w:rsidRPr="00F63E90" w14:paraId="5ECA0CAC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92E7E09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2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7A5F882" w14:textId="77777777" w:rsidR="003A4421" w:rsidRPr="00F63E90" w:rsidRDefault="003A4421" w:rsidP="003A4421">
            <w:pPr>
              <w:widowControl w:val="0"/>
              <w:spacing w:before="37"/>
              <w:ind w:left="180"/>
            </w:pPr>
            <w:proofErr w:type="spellStart"/>
            <w:r w:rsidRPr="00F63E90">
              <w:rPr>
                <w:sz w:val="26"/>
                <w:szCs w:val="26"/>
              </w:rPr>
              <w:t>Danh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mục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loại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vật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3B79E0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35BF80BC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0EBA7787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288379B" w14:textId="66867342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Đã</w:t>
            </w:r>
            <w:proofErr w:type="spellEnd"/>
            <w:r>
              <w:t xml:space="preserve"> import 445 </w:t>
            </w:r>
          </w:p>
        </w:tc>
      </w:tr>
      <w:tr w:rsidR="003A4421" w:rsidRPr="00F63E90" w14:paraId="772DBAEE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8551ABF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3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3EFD951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left="180"/>
            </w:pPr>
            <w:proofErr w:type="spellStart"/>
            <w:r w:rsidRPr="00F63E90">
              <w:rPr>
                <w:sz w:val="26"/>
                <w:szCs w:val="26"/>
              </w:rPr>
              <w:t>Danh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mục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loại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yêu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370E0A6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7C67338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1E314346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2EE9DEF" w14:textId="1BDAAA0C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A4421" w:rsidRPr="00F63E90" w14:paraId="037828E1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06925E3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4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DF3ED2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left="180"/>
              <w:rPr>
                <w:sz w:val="26"/>
                <w:szCs w:val="26"/>
              </w:rPr>
            </w:pPr>
            <w:proofErr w:type="spellStart"/>
            <w:r w:rsidRPr="00F63E90">
              <w:rPr>
                <w:sz w:val="26"/>
                <w:szCs w:val="26"/>
              </w:rPr>
              <w:t>Danh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mục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B79D176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7B65672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7C33CB83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135A32" w14:textId="0819EADE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3A4421" w:rsidRPr="00F63E90" w14:paraId="1E9711FB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3C4E4C1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5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3888F9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left="180"/>
              <w:rPr>
                <w:sz w:val="26"/>
                <w:szCs w:val="26"/>
              </w:rPr>
            </w:pPr>
            <w:proofErr w:type="spellStart"/>
            <w:r w:rsidRPr="00F63E90">
              <w:rPr>
                <w:sz w:val="26"/>
                <w:szCs w:val="26"/>
              </w:rPr>
              <w:t>Danh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mục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chương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FA4929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sz w:val="26"/>
                <w:szCs w:val="26"/>
              </w:rPr>
            </w:pPr>
            <w:r w:rsidRPr="00F63E90">
              <w:rPr>
                <w:sz w:val="26"/>
                <w:szCs w:val="26"/>
              </w:rPr>
              <w:t xml:space="preserve">P. HĐ &amp; DVCN </w:t>
            </w:r>
          </w:p>
          <w:p w14:paraId="44D57C8A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sz w:val="26"/>
                <w:szCs w:val="26"/>
              </w:rPr>
            </w:pPr>
            <w:r w:rsidRPr="00F63E90">
              <w:rPr>
                <w:sz w:val="26"/>
                <w:szCs w:val="26"/>
              </w:rPr>
              <w:t>TT. MKT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D17A162" w14:textId="0F2F067F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A4421" w:rsidRPr="00F63E90" w14:paraId="373A2737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4999ACF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6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3D4BBC2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left="180"/>
              <w:rPr>
                <w:sz w:val="26"/>
                <w:szCs w:val="26"/>
              </w:rPr>
            </w:pPr>
            <w:proofErr w:type="spellStart"/>
            <w:r w:rsidRPr="00F63E90">
              <w:rPr>
                <w:sz w:val="26"/>
                <w:szCs w:val="26"/>
              </w:rPr>
              <w:t>Danh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mục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đơn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vị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33E30A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9996C6" w14:textId="0E20C4DE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</w:tr>
      <w:tr w:rsidR="003A4421" w:rsidRPr="00F63E90" w14:paraId="6C33BAA6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FF282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7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B3F200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left="180"/>
              <w:rPr>
                <w:sz w:val="26"/>
                <w:szCs w:val="26"/>
              </w:rPr>
            </w:pPr>
            <w:proofErr w:type="spellStart"/>
            <w:r w:rsidRPr="00F63E90">
              <w:rPr>
                <w:sz w:val="26"/>
                <w:szCs w:val="26"/>
              </w:rPr>
              <w:t>Danh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mục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nhà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cung</w:t>
            </w:r>
            <w:proofErr w:type="spellEnd"/>
            <w:r w:rsidRPr="00F63E90">
              <w:rPr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957CCAE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541198" w14:textId="7A2798F4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</w:tr>
      <w:tr w:rsidR="003A4421" w:rsidRPr="00F63E90" w14:paraId="2056B540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8C689F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/>
                <w:bCs/>
              </w:rPr>
            </w:pPr>
            <w:r w:rsidRPr="00F63E90">
              <w:rPr>
                <w:b/>
                <w:bCs/>
              </w:rPr>
              <w:t>II</w:t>
            </w:r>
          </w:p>
        </w:tc>
        <w:tc>
          <w:tcPr>
            <w:tcW w:w="9923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96480C" w14:textId="21FB181E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87"/>
              <w:rPr>
                <w:b/>
                <w:bCs/>
                <w:sz w:val="26"/>
                <w:szCs w:val="26"/>
              </w:rPr>
            </w:pPr>
          </w:p>
        </w:tc>
      </w:tr>
      <w:tr w:rsidR="003A4421" w:rsidRPr="00F63E90" w14:paraId="506EB284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741744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AD67D4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left="180"/>
              <w:rPr>
                <w:bCs/>
                <w:sz w:val="26"/>
                <w:szCs w:val="26"/>
              </w:rPr>
            </w:pP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875032F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HCQT</w:t>
            </w:r>
          </w:p>
          <w:p w14:paraId="1C0813BE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  <w:p w14:paraId="7CEA288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HĐ &amp; DVCN</w:t>
            </w:r>
          </w:p>
          <w:p w14:paraId="3E22A2D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TT. MKT</w:t>
            </w:r>
          </w:p>
          <w:p w14:paraId="51CD97B9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574285F2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TT. PTNNL</w:t>
            </w:r>
          </w:p>
          <w:p w14:paraId="2E198AC7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</w:tc>
        <w:tc>
          <w:tcPr>
            <w:tcW w:w="3020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4EDC36B" w14:textId="3EF7D65C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</w:t>
            </w:r>
          </w:p>
        </w:tc>
      </w:tr>
      <w:tr w:rsidR="003A4421" w:rsidRPr="00F63E90" w14:paraId="79797A88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1C35934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2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E420544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left="180"/>
              <w:rPr>
                <w:bCs/>
              </w:rPr>
            </w:pP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D0F8B0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7CE162D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6D9A737A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94CFC57" w14:textId="7DDB27D4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</w:tr>
      <w:tr w:rsidR="003A4421" w:rsidRPr="00F63E90" w14:paraId="13D8E7D9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5EA6F2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3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E376F59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left="180"/>
              <w:rPr>
                <w:bCs/>
              </w:rPr>
            </w:pP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- KT</w:t>
            </w:r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FB79694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187F50" w14:textId="6545614B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</w:tr>
      <w:tr w:rsidR="003A4421" w:rsidRPr="00F63E90" w14:paraId="1B63C408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4323C3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4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1BF9E98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F34143F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3BF99C5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71F06FC7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FFD16E3" w14:textId="27034F4F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</w:t>
            </w:r>
          </w:p>
        </w:tc>
      </w:tr>
      <w:tr w:rsidR="003A4421" w:rsidRPr="00F63E90" w14:paraId="7D8CE0C2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6417E8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5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3F6178A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2F1F76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47ADF8D3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782F839A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1D899B0" w14:textId="3ADDF3BA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</w:t>
            </w:r>
          </w:p>
        </w:tc>
      </w:tr>
      <w:tr w:rsidR="003A4421" w:rsidRPr="00F63E90" w14:paraId="794AE12F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975AEE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6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9881807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– KT</w:t>
            </w:r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0EADE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F31EC81" w14:textId="79296507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</w:t>
            </w:r>
          </w:p>
        </w:tc>
      </w:tr>
      <w:tr w:rsidR="003A4421" w:rsidRPr="00F63E90" w14:paraId="136BBDAF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ADBD7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lastRenderedPageBreak/>
              <w:t>7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C4B302A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83873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7FE7E9A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7EFC8CC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B29786" w14:textId="3082DBC2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184</w:t>
            </w:r>
          </w:p>
        </w:tc>
      </w:tr>
      <w:tr w:rsidR="003A4421" w:rsidRPr="00F63E90" w14:paraId="70CB0677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758996C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8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D029C94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3D9329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2D436AF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0E6BE5E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C602DD4" w14:textId="7C8E951B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184</w:t>
            </w:r>
          </w:p>
        </w:tc>
      </w:tr>
      <w:tr w:rsidR="003A4421" w:rsidRPr="00F63E90" w14:paraId="269FB459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7C3E503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9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1357F93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kho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C6C224A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HCQT</w:t>
            </w:r>
          </w:p>
          <w:p w14:paraId="4B6C3C56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  <w:p w14:paraId="125385B6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HĐ &amp; DVCN</w:t>
            </w:r>
          </w:p>
          <w:p w14:paraId="293D621F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TT. MKT</w:t>
            </w:r>
          </w:p>
          <w:p w14:paraId="32EA1249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58CC37E2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TT. PTNNL</w:t>
            </w:r>
          </w:p>
          <w:p w14:paraId="2D88D03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4A986A7" w14:textId="59D30DC3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3A4421" w:rsidRPr="00F63E90" w14:paraId="66ED1A63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7D68196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10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B364DBA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Hủy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D50CA89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2F76CE2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7BD0571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AAA0F2" w14:textId="024C03CC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A4421" w:rsidRPr="00F63E90" w14:paraId="527EAF17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1A23D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11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2DD6105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Hủy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– KT</w:t>
            </w:r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1DFD0F7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604688" w14:textId="688C2C3F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A4421" w:rsidRPr="00F63E90" w14:paraId="49D53093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10FDD78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12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8B035D0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sz w:val="26"/>
                <w:szCs w:val="26"/>
              </w:rPr>
            </w:pPr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Thanh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5B0D31A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243672EA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57E34B08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C24B72" w14:textId="45530AFE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A4421" w:rsidRPr="00F63E90" w14:paraId="7B3F9D47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2B56147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13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61AD85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Thanh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- KT</w:t>
            </w:r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654AA127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154D33" w14:textId="0FD253EE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A4421" w:rsidRPr="00F63E90" w14:paraId="6971C844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81A17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14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21BD84D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kê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145D0C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3E67FF3F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36B7E542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E2F8DB" w14:textId="69633BEB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A4421" w:rsidRPr="00F63E90" w14:paraId="2AB078FF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D1CC952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15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46428DA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kho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18019C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HCQT</w:t>
            </w:r>
          </w:p>
          <w:p w14:paraId="5A698DF4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  <w:p w14:paraId="1E77BF5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HĐ &amp; DVCN</w:t>
            </w:r>
          </w:p>
          <w:p w14:paraId="72F4C73E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TT. MKT</w:t>
            </w:r>
          </w:p>
          <w:p w14:paraId="338C96C7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33811082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TT. PTNNL</w:t>
            </w:r>
          </w:p>
          <w:p w14:paraId="79631840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9A644F6" w14:textId="0394795B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</w:tc>
      </w:tr>
      <w:tr w:rsidR="003A4421" w:rsidRPr="00F63E90" w14:paraId="3E526529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A5138E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17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BEC1D07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thất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bại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C228BB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HĐ &amp; DVCN</w:t>
            </w:r>
          </w:p>
          <w:p w14:paraId="24566364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2FB57E" w14:textId="2A4D9244" w:rsidR="003A4421" w:rsidRPr="00F63E90" w:rsidRDefault="006D0594" w:rsidP="003A44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A4421" w:rsidRPr="00F63E90" w14:paraId="187E6C5B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9FFAD2F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18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0A3D55D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tồn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83D4334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3147E361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2DEAD0A3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452D33C" w14:textId="5B0473B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4421" w:rsidRPr="00F63E90" w14:paraId="4A6684D6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0FA471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19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4246489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nhập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3319B50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212000B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63C920BC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lastRenderedPageBreak/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F9C77B" w14:textId="54D82AEA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4421" w:rsidRPr="00F63E90" w14:paraId="5CE03C8B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02E6B3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lastRenderedPageBreak/>
              <w:t>20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C593C84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673657A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5408C4C6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6F71B66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6F320E" w14:textId="03F34162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4421" w:rsidRPr="00F63E90" w14:paraId="43AB7D8D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7F8B4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21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50EA9B0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E9093B1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5B7E9D1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235DEA4E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F26F7A" w14:textId="261FEF12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4421" w:rsidRPr="00F63E90" w14:paraId="7D2B3366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4FC691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22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25822D3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A3CA41D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5370AD80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24BCE47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95F6D5" w14:textId="32234E4C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4421" w:rsidRPr="00F63E90" w14:paraId="21B0FAB1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5FD127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23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FE7C42B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kê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595DA154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7802E915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22B4B51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99484A2" w14:textId="0F7F7B66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4421" w:rsidRPr="00F63E90" w14:paraId="39666AE3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D8E28DA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24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1C1F0C9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383F34B3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6BD57D3C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ind w:left="236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QLHĐ</w:t>
            </w:r>
          </w:p>
          <w:p w14:paraId="78324833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08D1D3" w14:textId="28ADBDF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4421" w:rsidRPr="00F63E90" w14:paraId="0A1743FF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91F5B23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25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2F80AEF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kê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từ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0C835A8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BF6F22" w14:textId="2C5D7244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4421" w:rsidRPr="00F63E90" w14:paraId="3DA0D0DE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983C8B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26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0576F19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Hạch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cuối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554DDA50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BD0CCD" w14:textId="17F563C3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4421" w:rsidRPr="00F63E90" w14:paraId="0EE0516F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D79978F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27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1CB82AA8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/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chuyển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60494379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QLTS</w:t>
            </w:r>
          </w:p>
          <w:p w14:paraId="75AE6DFE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FBE9ED6" w14:textId="3C00E723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4421" w:rsidRPr="00F63E90" w14:paraId="166A6223" w14:textId="77777777" w:rsidTr="00D27061">
        <w:trPr>
          <w:trHeight w:val="432"/>
        </w:trPr>
        <w:tc>
          <w:tcPr>
            <w:tcW w:w="562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EA0D30F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7"/>
              <w:ind w:right="37" w:hanging="6"/>
              <w:jc w:val="center"/>
              <w:rPr>
                <w:bCs/>
              </w:rPr>
            </w:pPr>
            <w:r w:rsidRPr="00F63E90">
              <w:rPr>
                <w:bCs/>
              </w:rPr>
              <w:t>28</w:t>
            </w:r>
          </w:p>
        </w:tc>
        <w:tc>
          <w:tcPr>
            <w:tcW w:w="283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ACDC816" w14:textId="77777777" w:rsidR="003A4421" w:rsidRPr="00F63E90" w:rsidRDefault="003A4421" w:rsidP="003A4421">
            <w:pPr>
              <w:pStyle w:val="ListParagraph"/>
              <w:ind w:left="186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tài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khoản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tạm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3E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7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3819B1C" w14:textId="77777777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spacing w:before="38"/>
              <w:ind w:left="236" w:right="180"/>
              <w:rPr>
                <w:color w:val="000000" w:themeColor="text1"/>
                <w:sz w:val="26"/>
                <w:szCs w:val="26"/>
              </w:rPr>
            </w:pPr>
            <w:r w:rsidRPr="00F63E90">
              <w:rPr>
                <w:color w:val="000000" w:themeColor="text1"/>
                <w:sz w:val="26"/>
                <w:szCs w:val="26"/>
              </w:rPr>
              <w:t>P. KT</w:t>
            </w:r>
          </w:p>
        </w:tc>
        <w:tc>
          <w:tcPr>
            <w:tcW w:w="302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E282D9A" w14:textId="09B00581" w:rsidR="003A4421" w:rsidRPr="00F63E90" w:rsidRDefault="003A4421" w:rsidP="003A44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B536CA9" w14:textId="77777777" w:rsidR="0011487F" w:rsidRDefault="00863C51">
      <w:pPr>
        <w:pStyle w:val="NormalInden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Bên B đã hoàn tất triển khai, cài đặt và import (nhập hàng loạt) dữ liệu quy trình nghiệp vụ hiện hữu của Bên A vào phần mềm.</w:t>
      </w:r>
    </w:p>
    <w:p w14:paraId="5A7C5CDE" w14:textId="7FB2494E" w:rsidR="0011487F" w:rsidRDefault="00863C51">
      <w:pPr>
        <w:pStyle w:val="NormalInden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Bên B đã hoàn tất hướng dẫn sử dụng tất cả các chức năng phần mềm cho các đơn vị của Bên A. (Đào tại trực tiếp tại </w:t>
      </w:r>
      <w:r w:rsidR="00B7133C">
        <w:rPr>
          <w:rFonts w:ascii="Times New Roman" w:hAnsi="Times New Roman"/>
          <w:sz w:val="24"/>
          <w:szCs w:val="24"/>
          <w:lang w:val="pt-PT"/>
        </w:rPr>
        <w:t xml:space="preserve">Hội Sở cho </w:t>
      </w:r>
      <w:r w:rsidR="003A4421" w:rsidRPr="00F63E90">
        <w:rPr>
          <w:rFonts w:ascii="Times New Roman" w:hAnsi="Times New Roman"/>
          <w:sz w:val="24"/>
          <w:szCs w:val="24"/>
          <w:lang w:val="pt-PT"/>
        </w:rPr>
        <w:t>P.QLTS, P.KẾ TOÁN, TT.MAKETING, TT.PTNNL, P.QLHĐ,P. HĐ &amp; DVCN, P.HCQT</w:t>
      </w:r>
      <w:r w:rsidR="00B7133C">
        <w:rPr>
          <w:rFonts w:ascii="Times New Roman" w:hAnsi="Times New Roman"/>
          <w:sz w:val="24"/>
          <w:szCs w:val="24"/>
          <w:lang w:val="pt-PT"/>
        </w:rPr>
        <w:t xml:space="preserve"> và đào tạo online cho Chi Nhánh Hà Nội</w:t>
      </w:r>
      <w:r w:rsidR="00170595">
        <w:rPr>
          <w:rFonts w:ascii="Times New Roman" w:hAnsi="Times New Roman"/>
          <w:sz w:val="24"/>
          <w:szCs w:val="24"/>
          <w:lang w:val="pt-PT"/>
        </w:rPr>
        <w:t>).</w:t>
      </w:r>
    </w:p>
    <w:p w14:paraId="7003A9CE" w14:textId="5F729299" w:rsidR="0011487F" w:rsidRDefault="00863C51">
      <w:pPr>
        <w:pStyle w:val="NormalIndent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Bên B đã thực hiện hỗ trợ golive và đưa các phân hệ mới theo phạm vi hợp đồng sử dụng chính thức vào </w:t>
      </w:r>
      <w:r w:rsidR="00354EBD">
        <w:rPr>
          <w:rFonts w:ascii="Times New Roman" w:hAnsi="Times New Roman"/>
          <w:color w:val="000000" w:themeColor="text1"/>
          <w:sz w:val="24"/>
          <w:szCs w:val="24"/>
          <w:lang w:val="pt-PT"/>
        </w:rPr>
        <w:t>20/11</w:t>
      </w:r>
      <w:r>
        <w:rPr>
          <w:rFonts w:ascii="Times New Roman" w:hAnsi="Times New Roman"/>
          <w:color w:val="000000" w:themeColor="text1"/>
          <w:sz w:val="24"/>
          <w:szCs w:val="24"/>
          <w:lang w:val="pt-PT"/>
        </w:rPr>
        <w:t>/2023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lang w:val="pt-PT"/>
        </w:rPr>
        <w:t xml:space="preserve"> đến nay.</w:t>
      </w:r>
    </w:p>
    <w:p w14:paraId="57963906" w14:textId="28565B09" w:rsidR="0011487F" w:rsidRPr="004B4A7B" w:rsidRDefault="00863C51">
      <w:pPr>
        <w:pStyle w:val="NormalIndent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spacing w:val="1"/>
          <w:sz w:val="24"/>
          <w:szCs w:val="24"/>
          <w:lang w:val="pt-PT"/>
        </w:rPr>
        <w:t>Bên B đã hỗ trợ vận hành hệ thống, thực hiện hiệu chỉnh và bổ sung các chức năng để hoàn thiện chương trình theo yêu cầu của người sử dụng.</w:t>
      </w:r>
    </w:p>
    <w:p w14:paraId="39167851" w14:textId="77777777" w:rsidR="0011487F" w:rsidRDefault="00863C51">
      <w:pPr>
        <w:pStyle w:val="NormalIndent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2: Đánh giá thực hiện</w:t>
      </w:r>
    </w:p>
    <w:p w14:paraId="2E128CCD" w14:textId="77777777" w:rsidR="0011487F" w:rsidRDefault="00863C51">
      <w:pPr>
        <w:pStyle w:val="NormalInden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Hệ thống đã được xây dựng, triển khai và đưa vào vận hành ổn định.</w:t>
      </w:r>
    </w:p>
    <w:p w14:paraId="18B051FE" w14:textId="77777777" w:rsidR="0011487F" w:rsidRDefault="00863C51">
      <w:pPr>
        <w:pStyle w:val="NormalInden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Bên B tiếp tục hỗ trợ chỉnh sửa các thao tác tiện dụng cho người dùng theo yêu cầu bên A</w:t>
      </w:r>
    </w:p>
    <w:p w14:paraId="3F46359F" w14:textId="77777777" w:rsidR="0011487F" w:rsidRDefault="00863C51">
      <w:pPr>
        <w:pStyle w:val="NormalIndent"/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3: Các công việc tiếp theo</w:t>
      </w:r>
    </w:p>
    <w:p w14:paraId="0383DF05" w14:textId="77777777" w:rsidR="0011487F" w:rsidRDefault="00863C51">
      <w:pPr>
        <w:pStyle w:val="NormalInden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Bên B thực hiện công việc vận hành các chức năng đã GOLIVE &amp; &amp; tiếp tục phối hợp hỗ trợ </w:t>
      </w:r>
      <w:r>
        <w:rPr>
          <w:rFonts w:ascii="Times New Roman" w:hAnsi="Times New Roman"/>
          <w:sz w:val="24"/>
          <w:szCs w:val="24"/>
          <w:lang w:val="pt-PT"/>
        </w:rPr>
        <w:lastRenderedPageBreak/>
        <w:t>hoàn thiện các hạng mục chức năng bên ở Mục 1.</w:t>
      </w:r>
    </w:p>
    <w:p w14:paraId="6D428C87" w14:textId="56E9FBC6" w:rsidR="0011487F" w:rsidRDefault="00863C51" w:rsidP="003A4421">
      <w:pPr>
        <w:spacing w:before="120"/>
        <w:jc w:val="both"/>
        <w:rPr>
          <w:b/>
          <w:bCs/>
          <w:lang w:val="pt-PT"/>
        </w:rPr>
      </w:pPr>
      <w:r>
        <w:rPr>
          <w:lang w:val="pt-PT"/>
        </w:rPr>
        <w:t xml:space="preserve">Biên bản được lập thành 04 </w:t>
      </w:r>
      <w:r>
        <w:rPr>
          <w:lang w:val="vi-VN"/>
        </w:rPr>
        <w:t xml:space="preserve">(bốn) </w:t>
      </w:r>
      <w:r>
        <w:rPr>
          <w:lang w:val="pt-PT"/>
        </w:rPr>
        <w:t xml:space="preserve">bản có giá trị pháp lý như nhau, </w:t>
      </w:r>
      <w:r>
        <w:rPr>
          <w:lang w:val="vi-VN"/>
        </w:rPr>
        <w:t>B</w:t>
      </w:r>
      <w:r>
        <w:rPr>
          <w:lang w:val="pt-PT"/>
        </w:rPr>
        <w:t>ên A giữ 02</w:t>
      </w:r>
      <w:r>
        <w:rPr>
          <w:lang w:val="vi-VN"/>
        </w:rPr>
        <w:t xml:space="preserve"> (</w:t>
      </w:r>
      <w:proofErr w:type="spellStart"/>
      <w:r>
        <w:t>hai</w:t>
      </w:r>
      <w:proofErr w:type="spellEnd"/>
      <w:r>
        <w:rPr>
          <w:lang w:val="vi-VN"/>
        </w:rPr>
        <w:t xml:space="preserve">) </w:t>
      </w:r>
      <w:r>
        <w:rPr>
          <w:lang w:val="pt-PT"/>
        </w:rPr>
        <w:t xml:space="preserve">bản, </w:t>
      </w:r>
      <w:r>
        <w:rPr>
          <w:lang w:val="vi-VN"/>
        </w:rPr>
        <w:t>B</w:t>
      </w:r>
      <w:r>
        <w:rPr>
          <w:lang w:val="pt-PT"/>
        </w:rPr>
        <w:t xml:space="preserve">ên B giữ 02 </w:t>
      </w:r>
      <w:r>
        <w:rPr>
          <w:lang w:val="vi-VN"/>
        </w:rPr>
        <w:t>(</w:t>
      </w:r>
      <w:proofErr w:type="spellStart"/>
      <w:r>
        <w:t>hai</w:t>
      </w:r>
      <w:proofErr w:type="spellEnd"/>
      <w:r>
        <w:rPr>
          <w:lang w:val="vi-VN"/>
        </w:rPr>
        <w:t xml:space="preserve">) </w:t>
      </w:r>
      <w:r>
        <w:rPr>
          <w:lang w:val="pt-PT"/>
        </w:rPr>
        <w:t>bản.</w:t>
      </w:r>
      <w:r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br w:type="page"/>
      </w:r>
    </w:p>
    <w:p w14:paraId="2D160A82" w14:textId="77777777" w:rsidR="0011487F" w:rsidRDefault="0011487F">
      <w:pPr>
        <w:spacing w:before="120"/>
        <w:jc w:val="both"/>
        <w:rPr>
          <w:b/>
          <w:bCs/>
          <w:lang w:val="pt-PT"/>
        </w:rPr>
      </w:pPr>
    </w:p>
    <w:p w14:paraId="419DF39E" w14:textId="77777777" w:rsidR="0011487F" w:rsidRDefault="00863C51">
      <w:pPr>
        <w:spacing w:after="240"/>
        <w:jc w:val="center"/>
        <w:rPr>
          <w:b/>
          <w:bCs/>
        </w:rPr>
      </w:pPr>
      <w:r>
        <w:rPr>
          <w:b/>
          <w:bCs/>
          <w:u w:val="single"/>
        </w:rPr>
        <w:t>ĐẠI DIỆN BÊN A:</w:t>
      </w:r>
      <w:r>
        <w:rPr>
          <w:b/>
          <w:bCs/>
        </w:rPr>
        <w:t xml:space="preserve"> NGÂN HÀNG TMCP VIỆT NAM THƯƠNG TÍN</w:t>
      </w:r>
    </w:p>
    <w:tbl>
      <w:tblPr>
        <w:tblStyle w:val="TableGrid"/>
        <w:tblW w:w="17176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  <w:gridCol w:w="2863"/>
        <w:gridCol w:w="3249"/>
      </w:tblGrid>
      <w:tr w:rsidR="003A4421" w:rsidRPr="00F63E90" w14:paraId="0269B208" w14:textId="77777777" w:rsidTr="003A4421">
        <w:trPr>
          <w:trHeight w:val="1751"/>
        </w:trPr>
        <w:tc>
          <w:tcPr>
            <w:tcW w:w="2766" w:type="dxa"/>
          </w:tcPr>
          <w:p w14:paraId="48E38F7C" w14:textId="77777777" w:rsidR="003A4421" w:rsidRPr="00F63E90" w:rsidRDefault="003A4421" w:rsidP="00D27061">
            <w:pPr>
              <w:ind w:left="-293" w:firstLine="293"/>
              <w:jc w:val="center"/>
              <w:rPr>
                <w:b/>
                <w:bCs/>
              </w:rPr>
            </w:pPr>
            <w:proofErr w:type="gramStart"/>
            <w:r w:rsidRPr="00F63E90">
              <w:rPr>
                <w:b/>
                <w:bCs/>
              </w:rPr>
              <w:t>BP.QLTS</w:t>
            </w:r>
            <w:proofErr w:type="gramEnd"/>
          </w:p>
          <w:p w14:paraId="5D045FF0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  <w:p w14:paraId="0BE15681" w14:textId="77777777" w:rsidR="003A4421" w:rsidRPr="00F63E90" w:rsidRDefault="003A4421" w:rsidP="00D27061"/>
        </w:tc>
        <w:tc>
          <w:tcPr>
            <w:tcW w:w="2766" w:type="dxa"/>
          </w:tcPr>
          <w:p w14:paraId="5EC03DF2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  <w:r w:rsidRPr="00F63E90">
              <w:rPr>
                <w:b/>
                <w:bCs/>
              </w:rPr>
              <w:t>P.KẾ TOÁN</w:t>
            </w:r>
          </w:p>
        </w:tc>
        <w:tc>
          <w:tcPr>
            <w:tcW w:w="2766" w:type="dxa"/>
          </w:tcPr>
          <w:p w14:paraId="101557C4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  <w:r w:rsidRPr="00F63E90">
              <w:rPr>
                <w:b/>
                <w:bCs/>
              </w:rPr>
              <w:t>P.QLHĐ</w:t>
            </w:r>
          </w:p>
        </w:tc>
        <w:tc>
          <w:tcPr>
            <w:tcW w:w="2766" w:type="dxa"/>
          </w:tcPr>
          <w:p w14:paraId="1DD4AE6E" w14:textId="77777777" w:rsidR="003A4421" w:rsidRPr="00F63E90" w:rsidRDefault="003A4421" w:rsidP="00D27061"/>
        </w:tc>
        <w:tc>
          <w:tcPr>
            <w:tcW w:w="2863" w:type="dxa"/>
          </w:tcPr>
          <w:p w14:paraId="03347C98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</w:tc>
        <w:tc>
          <w:tcPr>
            <w:tcW w:w="3249" w:type="dxa"/>
          </w:tcPr>
          <w:p w14:paraId="0F9C8367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</w:tc>
      </w:tr>
      <w:tr w:rsidR="003A4421" w:rsidRPr="00F63E90" w14:paraId="23D836EE" w14:textId="77777777" w:rsidTr="003A4421">
        <w:trPr>
          <w:trHeight w:val="1751"/>
        </w:trPr>
        <w:tc>
          <w:tcPr>
            <w:tcW w:w="2766" w:type="dxa"/>
          </w:tcPr>
          <w:p w14:paraId="2BDF9C72" w14:textId="77777777" w:rsidR="003A4421" w:rsidRPr="00F63E90" w:rsidRDefault="003A4421" w:rsidP="00D27061">
            <w:pPr>
              <w:ind w:left="-293" w:firstLine="293"/>
              <w:jc w:val="center"/>
              <w:rPr>
                <w:b/>
                <w:bCs/>
              </w:rPr>
            </w:pPr>
            <w:proofErr w:type="gramStart"/>
            <w:r w:rsidRPr="00F63E90">
              <w:rPr>
                <w:b/>
                <w:bCs/>
              </w:rPr>
              <w:t>TT.MAKETING</w:t>
            </w:r>
            <w:proofErr w:type="gramEnd"/>
          </w:p>
          <w:p w14:paraId="3C819C74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  <w:p w14:paraId="535BF338" w14:textId="77777777" w:rsidR="003A4421" w:rsidRPr="00F63E90" w:rsidRDefault="003A4421" w:rsidP="00D27061">
            <w:pPr>
              <w:ind w:left="-293" w:firstLine="293"/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098E8676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  <w:r w:rsidRPr="00F63E90">
              <w:rPr>
                <w:b/>
                <w:bCs/>
              </w:rPr>
              <w:t>TT.PTNNL</w:t>
            </w:r>
          </w:p>
        </w:tc>
        <w:tc>
          <w:tcPr>
            <w:tcW w:w="2766" w:type="dxa"/>
          </w:tcPr>
          <w:p w14:paraId="3BC90B8C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  <w:r w:rsidRPr="00F63E90">
              <w:rPr>
                <w:b/>
                <w:bCs/>
              </w:rPr>
              <w:t>P.HCQT</w:t>
            </w:r>
          </w:p>
        </w:tc>
        <w:tc>
          <w:tcPr>
            <w:tcW w:w="2766" w:type="dxa"/>
          </w:tcPr>
          <w:p w14:paraId="2ACCD9EB" w14:textId="77777777" w:rsidR="003A4421" w:rsidRPr="00F63E90" w:rsidRDefault="003A4421" w:rsidP="00D27061"/>
        </w:tc>
        <w:tc>
          <w:tcPr>
            <w:tcW w:w="2863" w:type="dxa"/>
          </w:tcPr>
          <w:p w14:paraId="0FD0E0F8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</w:tc>
        <w:tc>
          <w:tcPr>
            <w:tcW w:w="3249" w:type="dxa"/>
          </w:tcPr>
          <w:p w14:paraId="5B534057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</w:tc>
      </w:tr>
      <w:tr w:rsidR="003A4421" w:rsidRPr="00F63E90" w14:paraId="72ED9F59" w14:textId="77777777" w:rsidTr="003A4421">
        <w:trPr>
          <w:trHeight w:val="1751"/>
        </w:trPr>
        <w:tc>
          <w:tcPr>
            <w:tcW w:w="2766" w:type="dxa"/>
          </w:tcPr>
          <w:p w14:paraId="38BFFC76" w14:textId="77777777" w:rsidR="003A4421" w:rsidRPr="00F63E90" w:rsidRDefault="003A4421" w:rsidP="00D27061">
            <w:pPr>
              <w:ind w:left="-293" w:firstLine="293"/>
              <w:jc w:val="center"/>
              <w:rPr>
                <w:b/>
                <w:bCs/>
              </w:rPr>
            </w:pPr>
            <w:r w:rsidRPr="00F63E90">
              <w:rPr>
                <w:b/>
                <w:bCs/>
              </w:rPr>
              <w:t>P. HĐ &amp; DVCN</w:t>
            </w:r>
          </w:p>
          <w:p w14:paraId="384516F4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  <w:p w14:paraId="4D8E718C" w14:textId="77777777" w:rsidR="003A4421" w:rsidRPr="00F63E90" w:rsidRDefault="003A4421" w:rsidP="00D27061">
            <w:pPr>
              <w:ind w:left="-293" w:firstLine="293"/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6CA6D8B4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  <w:r w:rsidRPr="00F63E90">
              <w:rPr>
                <w:b/>
                <w:bCs/>
              </w:rPr>
              <w:t>P.QLTS</w:t>
            </w:r>
          </w:p>
        </w:tc>
        <w:tc>
          <w:tcPr>
            <w:tcW w:w="2766" w:type="dxa"/>
          </w:tcPr>
          <w:p w14:paraId="57D47138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  <w:r w:rsidRPr="00F63E90">
              <w:rPr>
                <w:b/>
                <w:bCs/>
              </w:rPr>
              <w:t>TRUNG TÂM DVNB</w:t>
            </w:r>
          </w:p>
        </w:tc>
        <w:tc>
          <w:tcPr>
            <w:tcW w:w="2766" w:type="dxa"/>
          </w:tcPr>
          <w:p w14:paraId="0C0846B1" w14:textId="77777777" w:rsidR="003A4421" w:rsidRPr="00F63E90" w:rsidRDefault="003A4421" w:rsidP="00D27061"/>
        </w:tc>
        <w:tc>
          <w:tcPr>
            <w:tcW w:w="2863" w:type="dxa"/>
          </w:tcPr>
          <w:p w14:paraId="348CA382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</w:tc>
        <w:tc>
          <w:tcPr>
            <w:tcW w:w="3249" w:type="dxa"/>
          </w:tcPr>
          <w:p w14:paraId="12697657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</w:tc>
      </w:tr>
      <w:tr w:rsidR="003A4421" w:rsidRPr="00F63E90" w14:paraId="00AD24A8" w14:textId="77777777" w:rsidTr="003A4421">
        <w:trPr>
          <w:trHeight w:val="1751"/>
        </w:trPr>
        <w:tc>
          <w:tcPr>
            <w:tcW w:w="2766" w:type="dxa"/>
          </w:tcPr>
          <w:p w14:paraId="21071EEE" w14:textId="77777777" w:rsidR="003A4421" w:rsidRPr="00F63E90" w:rsidRDefault="003A4421" w:rsidP="00D27061">
            <w:pPr>
              <w:ind w:left="-293" w:firstLine="293"/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293A6535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40496670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</w:tc>
        <w:tc>
          <w:tcPr>
            <w:tcW w:w="2766" w:type="dxa"/>
          </w:tcPr>
          <w:p w14:paraId="5AEBBBC4" w14:textId="77777777" w:rsidR="003A4421" w:rsidRPr="00F63E90" w:rsidRDefault="003A4421" w:rsidP="00D27061"/>
        </w:tc>
        <w:tc>
          <w:tcPr>
            <w:tcW w:w="2863" w:type="dxa"/>
          </w:tcPr>
          <w:p w14:paraId="208F2951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</w:tc>
        <w:tc>
          <w:tcPr>
            <w:tcW w:w="3249" w:type="dxa"/>
          </w:tcPr>
          <w:p w14:paraId="2F30DD79" w14:textId="77777777" w:rsidR="003A4421" w:rsidRPr="00F63E90" w:rsidRDefault="003A4421" w:rsidP="00D27061">
            <w:pPr>
              <w:jc w:val="center"/>
              <w:rPr>
                <w:b/>
                <w:bCs/>
              </w:rPr>
            </w:pPr>
          </w:p>
        </w:tc>
      </w:tr>
    </w:tbl>
    <w:p w14:paraId="0B86CC49" w14:textId="77777777" w:rsidR="0011487F" w:rsidRDefault="00863C51">
      <w:pPr>
        <w:jc w:val="center"/>
        <w:rPr>
          <w:b/>
          <w:bCs/>
        </w:rPr>
      </w:pPr>
      <w:r>
        <w:rPr>
          <w:b/>
          <w:bCs/>
          <w:u w:val="single"/>
        </w:rPr>
        <w:t>ĐẠI DIỆN BÊN B:</w:t>
      </w:r>
      <w:r>
        <w:rPr>
          <w:b/>
          <w:bCs/>
        </w:rPr>
        <w:t xml:space="preserve"> CÔNG TY CỔ PHẦN </w:t>
      </w:r>
      <w:proofErr w:type="spellStart"/>
      <w:r>
        <w:rPr>
          <w:b/>
          <w:bCs/>
        </w:rPr>
        <w:t>PHẦN</w:t>
      </w:r>
      <w:proofErr w:type="spellEnd"/>
      <w:r>
        <w:rPr>
          <w:b/>
          <w:bCs/>
        </w:rPr>
        <w:t xml:space="preserve"> MỀM HOÀN CẦU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3369"/>
        <w:gridCol w:w="3020"/>
      </w:tblGrid>
      <w:tr w:rsidR="0011487F" w14:paraId="41240D92" w14:textId="77777777">
        <w:trPr>
          <w:trHeight w:val="1751"/>
          <w:jc w:val="center"/>
        </w:trPr>
        <w:tc>
          <w:tcPr>
            <w:tcW w:w="3609" w:type="dxa"/>
          </w:tcPr>
          <w:p w14:paraId="4D57D50D" w14:textId="77777777" w:rsidR="0011487F" w:rsidRDefault="0011487F">
            <w:pPr>
              <w:jc w:val="center"/>
              <w:rPr>
                <w:b/>
                <w:bCs/>
              </w:rPr>
            </w:pPr>
          </w:p>
        </w:tc>
        <w:tc>
          <w:tcPr>
            <w:tcW w:w="3616" w:type="dxa"/>
          </w:tcPr>
          <w:p w14:paraId="3D9526F8" w14:textId="77777777" w:rsidR="0011487F" w:rsidRDefault="0011487F">
            <w:pPr>
              <w:jc w:val="center"/>
              <w:rPr>
                <w:b/>
                <w:bCs/>
              </w:rPr>
            </w:pPr>
          </w:p>
          <w:p w14:paraId="1E04CA5E" w14:textId="77777777" w:rsidR="0011487F" w:rsidRDefault="00863C51">
            <w:pPr>
              <w:jc w:val="center"/>
            </w:pPr>
            <w:r>
              <w:rPr>
                <w:b/>
                <w:bCs/>
              </w:rPr>
              <w:t>QUẢN TRỊ DỰ ÁN</w:t>
            </w:r>
          </w:p>
        </w:tc>
        <w:tc>
          <w:tcPr>
            <w:tcW w:w="3303" w:type="dxa"/>
          </w:tcPr>
          <w:p w14:paraId="38D43C8F" w14:textId="77777777" w:rsidR="0011487F" w:rsidRDefault="0011487F">
            <w:pPr>
              <w:jc w:val="center"/>
              <w:rPr>
                <w:b/>
                <w:bCs/>
              </w:rPr>
            </w:pPr>
          </w:p>
        </w:tc>
      </w:tr>
      <w:tr w:rsidR="0011487F" w14:paraId="7AD8E8FB" w14:textId="77777777">
        <w:trPr>
          <w:trHeight w:val="1751"/>
          <w:jc w:val="center"/>
        </w:trPr>
        <w:tc>
          <w:tcPr>
            <w:tcW w:w="3609" w:type="dxa"/>
          </w:tcPr>
          <w:p w14:paraId="1F2968CB" w14:textId="77777777" w:rsidR="0011487F" w:rsidRDefault="0011487F">
            <w:pPr>
              <w:jc w:val="center"/>
              <w:rPr>
                <w:b/>
                <w:bCs/>
              </w:rPr>
            </w:pPr>
          </w:p>
        </w:tc>
        <w:tc>
          <w:tcPr>
            <w:tcW w:w="3616" w:type="dxa"/>
          </w:tcPr>
          <w:p w14:paraId="12A5E38E" w14:textId="496E1F6F" w:rsidR="0011487F" w:rsidRDefault="00937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GIÁM ĐỐC</w:t>
            </w:r>
          </w:p>
        </w:tc>
        <w:tc>
          <w:tcPr>
            <w:tcW w:w="3303" w:type="dxa"/>
          </w:tcPr>
          <w:p w14:paraId="01176DB8" w14:textId="77777777" w:rsidR="0011487F" w:rsidRDefault="0011487F">
            <w:pPr>
              <w:jc w:val="center"/>
              <w:rPr>
                <w:b/>
                <w:bCs/>
              </w:rPr>
            </w:pPr>
          </w:p>
        </w:tc>
      </w:tr>
    </w:tbl>
    <w:p w14:paraId="6E6EEDC7" w14:textId="77777777" w:rsidR="0011487F" w:rsidRDefault="0011487F">
      <w:pPr>
        <w:spacing w:before="120"/>
        <w:jc w:val="both"/>
        <w:rPr>
          <w:b/>
          <w:bCs/>
          <w:lang w:val="pt-PT"/>
        </w:rPr>
      </w:pPr>
    </w:p>
    <w:sectPr w:rsidR="00114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AC534" w14:textId="77777777" w:rsidR="001C4212" w:rsidRDefault="001C4212">
      <w:r>
        <w:separator/>
      </w:r>
    </w:p>
  </w:endnote>
  <w:endnote w:type="continuationSeparator" w:id="0">
    <w:p w14:paraId="40BBBD64" w14:textId="77777777" w:rsidR="001C4212" w:rsidRDefault="001C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93666" w14:textId="77777777" w:rsidR="0011487F" w:rsidRDefault="00863C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48D02D" w14:textId="77777777" w:rsidR="0011487F" w:rsidRDefault="001148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7385" w14:textId="257E2F65" w:rsidR="0011487F" w:rsidRDefault="00863C51">
    <w:pPr>
      <w:pStyle w:val="Footer"/>
      <w:pBdr>
        <w:top w:val="single" w:sz="4" w:space="0" w:color="auto"/>
      </w:pBdr>
      <w:tabs>
        <w:tab w:val="clear" w:pos="8640"/>
        <w:tab w:val="left" w:pos="720"/>
        <w:tab w:val="right" w:pos="9498"/>
      </w:tabs>
      <w:spacing w:before="60"/>
      <w:jc w:val="right"/>
      <w:rPr>
        <w:rStyle w:val="PageNumber"/>
        <w:rFonts w:ascii=".VnArial" w:hAnsi=".VnArial" w:cs=".VnArial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6D0594">
      <w:rPr>
        <w:rStyle w:val="PageNumber"/>
        <w:rFonts w:ascii="Arial" w:hAnsi="Arial" w:cs="Arial"/>
        <w:noProof/>
        <w:sz w:val="20"/>
        <w:szCs w:val="20"/>
      </w:rPr>
      <w:t>4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>/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NUMPAGES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6D0594">
      <w:rPr>
        <w:rStyle w:val="PageNumber"/>
        <w:rFonts w:ascii="Arial" w:hAnsi="Arial" w:cs="Arial"/>
        <w:noProof/>
        <w:sz w:val="20"/>
        <w:szCs w:val="20"/>
      </w:rPr>
      <w:t>6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14:paraId="46E0912E" w14:textId="77777777" w:rsidR="0011487F" w:rsidRDefault="0011487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8FD64" w14:textId="77777777" w:rsidR="0011487F" w:rsidRDefault="0011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95185" w14:textId="77777777" w:rsidR="001C4212" w:rsidRDefault="001C4212">
      <w:r>
        <w:separator/>
      </w:r>
    </w:p>
  </w:footnote>
  <w:footnote w:type="continuationSeparator" w:id="0">
    <w:p w14:paraId="7FE56255" w14:textId="77777777" w:rsidR="001C4212" w:rsidRDefault="001C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D7FCA" w14:textId="77777777" w:rsidR="0011487F" w:rsidRDefault="00114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7BAE" w14:textId="77777777" w:rsidR="0011487F" w:rsidRDefault="0011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AA653" w14:textId="77777777" w:rsidR="0011487F" w:rsidRDefault="00114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2BDC"/>
    <w:multiLevelType w:val="multilevel"/>
    <w:tmpl w:val="0DB92B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3EF6"/>
    <w:multiLevelType w:val="multilevel"/>
    <w:tmpl w:val="42A73E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5E0F3698"/>
    <w:multiLevelType w:val="hybridMultilevel"/>
    <w:tmpl w:val="066CACFE"/>
    <w:lvl w:ilvl="0" w:tplc="015EC1F4">
      <w:start w:val="1"/>
      <w:numFmt w:val="decimal"/>
      <w:pStyle w:val="Style1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68C75C8F"/>
    <w:multiLevelType w:val="multilevel"/>
    <w:tmpl w:val="68C75C8F"/>
    <w:lvl w:ilvl="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73"/>
    <w:rsid w:val="000071F2"/>
    <w:rsid w:val="00007AC0"/>
    <w:rsid w:val="00007BB2"/>
    <w:rsid w:val="00011FEE"/>
    <w:rsid w:val="000212D2"/>
    <w:rsid w:val="000254B7"/>
    <w:rsid w:val="00027A2F"/>
    <w:rsid w:val="00031ECF"/>
    <w:rsid w:val="00032844"/>
    <w:rsid w:val="00032A84"/>
    <w:rsid w:val="0003673A"/>
    <w:rsid w:val="00036D2C"/>
    <w:rsid w:val="0004449C"/>
    <w:rsid w:val="000460E5"/>
    <w:rsid w:val="000470C9"/>
    <w:rsid w:val="0004751D"/>
    <w:rsid w:val="0005199B"/>
    <w:rsid w:val="00056FA5"/>
    <w:rsid w:val="00060EEE"/>
    <w:rsid w:val="00060FCC"/>
    <w:rsid w:val="0006686A"/>
    <w:rsid w:val="00070376"/>
    <w:rsid w:val="00070E9F"/>
    <w:rsid w:val="00073A12"/>
    <w:rsid w:val="00080E54"/>
    <w:rsid w:val="00083BCD"/>
    <w:rsid w:val="00086CC9"/>
    <w:rsid w:val="00093869"/>
    <w:rsid w:val="000A4574"/>
    <w:rsid w:val="000B18A4"/>
    <w:rsid w:val="000B392F"/>
    <w:rsid w:val="000B67D5"/>
    <w:rsid w:val="000B7A7C"/>
    <w:rsid w:val="000C1322"/>
    <w:rsid w:val="000C196B"/>
    <w:rsid w:val="000C1E7A"/>
    <w:rsid w:val="000C3B62"/>
    <w:rsid w:val="000C66AB"/>
    <w:rsid w:val="000D4A32"/>
    <w:rsid w:val="000D532C"/>
    <w:rsid w:val="000D78CD"/>
    <w:rsid w:val="000F3006"/>
    <w:rsid w:val="000F471B"/>
    <w:rsid w:val="000F5F07"/>
    <w:rsid w:val="000F6539"/>
    <w:rsid w:val="00104CD2"/>
    <w:rsid w:val="00106E8F"/>
    <w:rsid w:val="00114846"/>
    <w:rsid w:val="0011487F"/>
    <w:rsid w:val="00115786"/>
    <w:rsid w:val="00116A45"/>
    <w:rsid w:val="00120F24"/>
    <w:rsid w:val="00134EBC"/>
    <w:rsid w:val="00135AF9"/>
    <w:rsid w:val="001372D1"/>
    <w:rsid w:val="001404BA"/>
    <w:rsid w:val="00144FB1"/>
    <w:rsid w:val="00145439"/>
    <w:rsid w:val="00146A41"/>
    <w:rsid w:val="00147CDA"/>
    <w:rsid w:val="00153A25"/>
    <w:rsid w:val="001545D2"/>
    <w:rsid w:val="001554E0"/>
    <w:rsid w:val="00155A75"/>
    <w:rsid w:val="00160321"/>
    <w:rsid w:val="00160893"/>
    <w:rsid w:val="00162B18"/>
    <w:rsid w:val="00162F1F"/>
    <w:rsid w:val="001635ED"/>
    <w:rsid w:val="00167B67"/>
    <w:rsid w:val="00170595"/>
    <w:rsid w:val="0017119F"/>
    <w:rsid w:val="0017393F"/>
    <w:rsid w:val="001810C1"/>
    <w:rsid w:val="0018138C"/>
    <w:rsid w:val="00182BC8"/>
    <w:rsid w:val="00184D59"/>
    <w:rsid w:val="001A205A"/>
    <w:rsid w:val="001A246F"/>
    <w:rsid w:val="001A6102"/>
    <w:rsid w:val="001A79A4"/>
    <w:rsid w:val="001B1DF5"/>
    <w:rsid w:val="001B41C1"/>
    <w:rsid w:val="001C4212"/>
    <w:rsid w:val="001C7247"/>
    <w:rsid w:val="001D282A"/>
    <w:rsid w:val="001D7284"/>
    <w:rsid w:val="001E02BF"/>
    <w:rsid w:val="001E4FA2"/>
    <w:rsid w:val="001E60C7"/>
    <w:rsid w:val="001E7891"/>
    <w:rsid w:val="001F001A"/>
    <w:rsid w:val="001F3272"/>
    <w:rsid w:val="001F334D"/>
    <w:rsid w:val="001F54E9"/>
    <w:rsid w:val="00200C32"/>
    <w:rsid w:val="00211106"/>
    <w:rsid w:val="002112F3"/>
    <w:rsid w:val="0021183F"/>
    <w:rsid w:val="002139A8"/>
    <w:rsid w:val="0022277D"/>
    <w:rsid w:val="00226555"/>
    <w:rsid w:val="00227A73"/>
    <w:rsid w:val="0023033A"/>
    <w:rsid w:val="00236027"/>
    <w:rsid w:val="0024251F"/>
    <w:rsid w:val="00244466"/>
    <w:rsid w:val="00252244"/>
    <w:rsid w:val="00255386"/>
    <w:rsid w:val="00256E19"/>
    <w:rsid w:val="0026041B"/>
    <w:rsid w:val="002619F0"/>
    <w:rsid w:val="00271849"/>
    <w:rsid w:val="00271D3F"/>
    <w:rsid w:val="00274F4C"/>
    <w:rsid w:val="002766DB"/>
    <w:rsid w:val="002772B8"/>
    <w:rsid w:val="002808F7"/>
    <w:rsid w:val="00283302"/>
    <w:rsid w:val="00283E5D"/>
    <w:rsid w:val="00287633"/>
    <w:rsid w:val="00291600"/>
    <w:rsid w:val="00291F66"/>
    <w:rsid w:val="00292FAF"/>
    <w:rsid w:val="0029375D"/>
    <w:rsid w:val="00294A8A"/>
    <w:rsid w:val="00295BFA"/>
    <w:rsid w:val="00297699"/>
    <w:rsid w:val="002A5DCA"/>
    <w:rsid w:val="002A6027"/>
    <w:rsid w:val="002A6C9B"/>
    <w:rsid w:val="002B1E40"/>
    <w:rsid w:val="002B582D"/>
    <w:rsid w:val="002C0168"/>
    <w:rsid w:val="002C159C"/>
    <w:rsid w:val="002D498B"/>
    <w:rsid w:val="002E05D7"/>
    <w:rsid w:val="002E0A31"/>
    <w:rsid w:val="002E6800"/>
    <w:rsid w:val="002E7335"/>
    <w:rsid w:val="002E7CC0"/>
    <w:rsid w:val="002F27DD"/>
    <w:rsid w:val="002F28EB"/>
    <w:rsid w:val="002F3D42"/>
    <w:rsid w:val="00312AFD"/>
    <w:rsid w:val="00316826"/>
    <w:rsid w:val="00317685"/>
    <w:rsid w:val="00317A9C"/>
    <w:rsid w:val="003219EC"/>
    <w:rsid w:val="00342C49"/>
    <w:rsid w:val="00345502"/>
    <w:rsid w:val="00354EBD"/>
    <w:rsid w:val="00356079"/>
    <w:rsid w:val="00364816"/>
    <w:rsid w:val="0036509A"/>
    <w:rsid w:val="00370539"/>
    <w:rsid w:val="00372AEB"/>
    <w:rsid w:val="0037377D"/>
    <w:rsid w:val="00373D43"/>
    <w:rsid w:val="0037573A"/>
    <w:rsid w:val="00377ACF"/>
    <w:rsid w:val="00380350"/>
    <w:rsid w:val="003803EA"/>
    <w:rsid w:val="003873E3"/>
    <w:rsid w:val="00392B1B"/>
    <w:rsid w:val="003952FA"/>
    <w:rsid w:val="00395776"/>
    <w:rsid w:val="00397504"/>
    <w:rsid w:val="00397E84"/>
    <w:rsid w:val="003A3845"/>
    <w:rsid w:val="003A4421"/>
    <w:rsid w:val="003A5FFF"/>
    <w:rsid w:val="003A66CA"/>
    <w:rsid w:val="003A675B"/>
    <w:rsid w:val="003B0B6A"/>
    <w:rsid w:val="003B7CE4"/>
    <w:rsid w:val="003D1E53"/>
    <w:rsid w:val="003E0758"/>
    <w:rsid w:val="003E112B"/>
    <w:rsid w:val="003E3458"/>
    <w:rsid w:val="003E4461"/>
    <w:rsid w:val="003E4F6E"/>
    <w:rsid w:val="004003A7"/>
    <w:rsid w:val="00400616"/>
    <w:rsid w:val="00405A28"/>
    <w:rsid w:val="00431079"/>
    <w:rsid w:val="00432476"/>
    <w:rsid w:val="00432D9F"/>
    <w:rsid w:val="0043783B"/>
    <w:rsid w:val="00437A44"/>
    <w:rsid w:val="00453CC9"/>
    <w:rsid w:val="0046081B"/>
    <w:rsid w:val="00464440"/>
    <w:rsid w:val="00467D55"/>
    <w:rsid w:val="004712D2"/>
    <w:rsid w:val="00473304"/>
    <w:rsid w:val="00474AFE"/>
    <w:rsid w:val="00477475"/>
    <w:rsid w:val="00481944"/>
    <w:rsid w:val="00485F1C"/>
    <w:rsid w:val="004873DE"/>
    <w:rsid w:val="00491CBD"/>
    <w:rsid w:val="004947B1"/>
    <w:rsid w:val="0049677E"/>
    <w:rsid w:val="00497146"/>
    <w:rsid w:val="004A02D4"/>
    <w:rsid w:val="004A4D9F"/>
    <w:rsid w:val="004A63A7"/>
    <w:rsid w:val="004A7370"/>
    <w:rsid w:val="004B135F"/>
    <w:rsid w:val="004B4071"/>
    <w:rsid w:val="004B48E2"/>
    <w:rsid w:val="004B4A7B"/>
    <w:rsid w:val="004B52A6"/>
    <w:rsid w:val="004B6830"/>
    <w:rsid w:val="004C3C33"/>
    <w:rsid w:val="004C3EB0"/>
    <w:rsid w:val="004C49C6"/>
    <w:rsid w:val="004D1F74"/>
    <w:rsid w:val="004E3303"/>
    <w:rsid w:val="004E5DA2"/>
    <w:rsid w:val="004E6374"/>
    <w:rsid w:val="004E6380"/>
    <w:rsid w:val="004E7040"/>
    <w:rsid w:val="004E7D2D"/>
    <w:rsid w:val="004F0703"/>
    <w:rsid w:val="004F106F"/>
    <w:rsid w:val="004F4591"/>
    <w:rsid w:val="004F7692"/>
    <w:rsid w:val="00500DDC"/>
    <w:rsid w:val="00502D5C"/>
    <w:rsid w:val="00504E6C"/>
    <w:rsid w:val="0050738D"/>
    <w:rsid w:val="00507DC5"/>
    <w:rsid w:val="005127B4"/>
    <w:rsid w:val="00514CBE"/>
    <w:rsid w:val="00524574"/>
    <w:rsid w:val="00526B91"/>
    <w:rsid w:val="00530F57"/>
    <w:rsid w:val="00531A66"/>
    <w:rsid w:val="00543E4F"/>
    <w:rsid w:val="005514F5"/>
    <w:rsid w:val="0055689F"/>
    <w:rsid w:val="00565E69"/>
    <w:rsid w:val="005679B7"/>
    <w:rsid w:val="00582807"/>
    <w:rsid w:val="00584C8A"/>
    <w:rsid w:val="00585B87"/>
    <w:rsid w:val="00585D37"/>
    <w:rsid w:val="00596A20"/>
    <w:rsid w:val="005A1C21"/>
    <w:rsid w:val="005A6D9D"/>
    <w:rsid w:val="005B1870"/>
    <w:rsid w:val="005B2D51"/>
    <w:rsid w:val="005C0523"/>
    <w:rsid w:val="005C48A1"/>
    <w:rsid w:val="005C6E46"/>
    <w:rsid w:val="005D40B6"/>
    <w:rsid w:val="005D56D7"/>
    <w:rsid w:val="005D653E"/>
    <w:rsid w:val="005E4546"/>
    <w:rsid w:val="005F52FA"/>
    <w:rsid w:val="005F5C42"/>
    <w:rsid w:val="00600599"/>
    <w:rsid w:val="00600729"/>
    <w:rsid w:val="00600DDA"/>
    <w:rsid w:val="006017B3"/>
    <w:rsid w:val="006075B7"/>
    <w:rsid w:val="00611B7C"/>
    <w:rsid w:val="00613EA6"/>
    <w:rsid w:val="00630D4B"/>
    <w:rsid w:val="00633583"/>
    <w:rsid w:val="00640984"/>
    <w:rsid w:val="00644F62"/>
    <w:rsid w:val="006737F6"/>
    <w:rsid w:val="006739A4"/>
    <w:rsid w:val="006771CB"/>
    <w:rsid w:val="00677361"/>
    <w:rsid w:val="00677D17"/>
    <w:rsid w:val="00682961"/>
    <w:rsid w:val="00691FA0"/>
    <w:rsid w:val="0069321A"/>
    <w:rsid w:val="006945CC"/>
    <w:rsid w:val="0069504A"/>
    <w:rsid w:val="006969C9"/>
    <w:rsid w:val="006A1932"/>
    <w:rsid w:val="006A1A61"/>
    <w:rsid w:val="006A694D"/>
    <w:rsid w:val="006B03CC"/>
    <w:rsid w:val="006B28F2"/>
    <w:rsid w:val="006C2E3A"/>
    <w:rsid w:val="006C4995"/>
    <w:rsid w:val="006C5123"/>
    <w:rsid w:val="006C7F96"/>
    <w:rsid w:val="006D0594"/>
    <w:rsid w:val="006D1859"/>
    <w:rsid w:val="006D2FF2"/>
    <w:rsid w:val="006D4608"/>
    <w:rsid w:val="006D4F7C"/>
    <w:rsid w:val="006D68F7"/>
    <w:rsid w:val="006E7B9C"/>
    <w:rsid w:val="006F15FB"/>
    <w:rsid w:val="006F3F6E"/>
    <w:rsid w:val="006F5E3E"/>
    <w:rsid w:val="006F5EF8"/>
    <w:rsid w:val="006F6A73"/>
    <w:rsid w:val="0070787A"/>
    <w:rsid w:val="007164BD"/>
    <w:rsid w:val="00720B9C"/>
    <w:rsid w:val="00722102"/>
    <w:rsid w:val="00730872"/>
    <w:rsid w:val="007342C3"/>
    <w:rsid w:val="00734439"/>
    <w:rsid w:val="00734ED7"/>
    <w:rsid w:val="00735CF7"/>
    <w:rsid w:val="00740182"/>
    <w:rsid w:val="007422E5"/>
    <w:rsid w:val="00743882"/>
    <w:rsid w:val="00744925"/>
    <w:rsid w:val="0074615A"/>
    <w:rsid w:val="00746711"/>
    <w:rsid w:val="00750E72"/>
    <w:rsid w:val="00752098"/>
    <w:rsid w:val="00753312"/>
    <w:rsid w:val="00753B17"/>
    <w:rsid w:val="00755BFF"/>
    <w:rsid w:val="0075694C"/>
    <w:rsid w:val="00763898"/>
    <w:rsid w:val="007703E1"/>
    <w:rsid w:val="00770BDC"/>
    <w:rsid w:val="00776C59"/>
    <w:rsid w:val="0078473D"/>
    <w:rsid w:val="00793D33"/>
    <w:rsid w:val="007959E9"/>
    <w:rsid w:val="00795B81"/>
    <w:rsid w:val="007A257E"/>
    <w:rsid w:val="007A268D"/>
    <w:rsid w:val="007A2E42"/>
    <w:rsid w:val="007A590B"/>
    <w:rsid w:val="007B3E1F"/>
    <w:rsid w:val="007B5343"/>
    <w:rsid w:val="007B5E29"/>
    <w:rsid w:val="007B7FAB"/>
    <w:rsid w:val="007C3C32"/>
    <w:rsid w:val="007C5B53"/>
    <w:rsid w:val="007E554A"/>
    <w:rsid w:val="007F0FF3"/>
    <w:rsid w:val="007F1378"/>
    <w:rsid w:val="007F65C8"/>
    <w:rsid w:val="007F7521"/>
    <w:rsid w:val="00803C5C"/>
    <w:rsid w:val="00803DB3"/>
    <w:rsid w:val="00805BB9"/>
    <w:rsid w:val="008117B2"/>
    <w:rsid w:val="00811B31"/>
    <w:rsid w:val="008146BB"/>
    <w:rsid w:val="00815723"/>
    <w:rsid w:val="00816C8D"/>
    <w:rsid w:val="00820441"/>
    <w:rsid w:val="00820586"/>
    <w:rsid w:val="008230D0"/>
    <w:rsid w:val="00824EF5"/>
    <w:rsid w:val="008342C7"/>
    <w:rsid w:val="00836162"/>
    <w:rsid w:val="0084352D"/>
    <w:rsid w:val="00844078"/>
    <w:rsid w:val="00847D40"/>
    <w:rsid w:val="00854146"/>
    <w:rsid w:val="00862A9C"/>
    <w:rsid w:val="00863C51"/>
    <w:rsid w:val="0086717B"/>
    <w:rsid w:val="00871227"/>
    <w:rsid w:val="00871B24"/>
    <w:rsid w:val="00872A35"/>
    <w:rsid w:val="00874D7A"/>
    <w:rsid w:val="00882BB8"/>
    <w:rsid w:val="00884AF1"/>
    <w:rsid w:val="0088631C"/>
    <w:rsid w:val="00891761"/>
    <w:rsid w:val="00893B86"/>
    <w:rsid w:val="008946E2"/>
    <w:rsid w:val="00896B55"/>
    <w:rsid w:val="008A03F4"/>
    <w:rsid w:val="008A0FF4"/>
    <w:rsid w:val="008A5245"/>
    <w:rsid w:val="008A5D82"/>
    <w:rsid w:val="008B71EC"/>
    <w:rsid w:val="008B75C4"/>
    <w:rsid w:val="008C17C1"/>
    <w:rsid w:val="008D0CA4"/>
    <w:rsid w:val="008D3426"/>
    <w:rsid w:val="008E4F7C"/>
    <w:rsid w:val="008F091A"/>
    <w:rsid w:val="008F0C1A"/>
    <w:rsid w:val="008F2C66"/>
    <w:rsid w:val="008F4C10"/>
    <w:rsid w:val="00902132"/>
    <w:rsid w:val="00902DAB"/>
    <w:rsid w:val="00906071"/>
    <w:rsid w:val="00915885"/>
    <w:rsid w:val="00923470"/>
    <w:rsid w:val="00923861"/>
    <w:rsid w:val="00924A67"/>
    <w:rsid w:val="009267C0"/>
    <w:rsid w:val="00926D1C"/>
    <w:rsid w:val="00926E52"/>
    <w:rsid w:val="00934471"/>
    <w:rsid w:val="009356F9"/>
    <w:rsid w:val="00935DAF"/>
    <w:rsid w:val="00936F30"/>
    <w:rsid w:val="00937502"/>
    <w:rsid w:val="00937D73"/>
    <w:rsid w:val="00940C1F"/>
    <w:rsid w:val="009421B7"/>
    <w:rsid w:val="00943177"/>
    <w:rsid w:val="00952E50"/>
    <w:rsid w:val="009551D6"/>
    <w:rsid w:val="0095647A"/>
    <w:rsid w:val="00970841"/>
    <w:rsid w:val="009902DF"/>
    <w:rsid w:val="00990614"/>
    <w:rsid w:val="00993D60"/>
    <w:rsid w:val="0099742E"/>
    <w:rsid w:val="009A28B8"/>
    <w:rsid w:val="009A45C6"/>
    <w:rsid w:val="009A5019"/>
    <w:rsid w:val="009A7DF2"/>
    <w:rsid w:val="009A7E97"/>
    <w:rsid w:val="009B62FC"/>
    <w:rsid w:val="009B6E97"/>
    <w:rsid w:val="009C0393"/>
    <w:rsid w:val="009D0C0A"/>
    <w:rsid w:val="009E0059"/>
    <w:rsid w:val="009E184F"/>
    <w:rsid w:val="009E331F"/>
    <w:rsid w:val="009F33F0"/>
    <w:rsid w:val="009F49F2"/>
    <w:rsid w:val="00A01EC5"/>
    <w:rsid w:val="00A034BD"/>
    <w:rsid w:val="00A03EAE"/>
    <w:rsid w:val="00A0504E"/>
    <w:rsid w:val="00A1074D"/>
    <w:rsid w:val="00A1512B"/>
    <w:rsid w:val="00A23D8A"/>
    <w:rsid w:val="00A2595E"/>
    <w:rsid w:val="00A26DA3"/>
    <w:rsid w:val="00A31CFF"/>
    <w:rsid w:val="00A35046"/>
    <w:rsid w:val="00A371AB"/>
    <w:rsid w:val="00A41855"/>
    <w:rsid w:val="00A420E8"/>
    <w:rsid w:val="00A42307"/>
    <w:rsid w:val="00A44D0E"/>
    <w:rsid w:val="00A44D0F"/>
    <w:rsid w:val="00A44E62"/>
    <w:rsid w:val="00A45261"/>
    <w:rsid w:val="00A45F44"/>
    <w:rsid w:val="00A479C1"/>
    <w:rsid w:val="00A62BA1"/>
    <w:rsid w:val="00A67684"/>
    <w:rsid w:val="00A725B1"/>
    <w:rsid w:val="00A740B1"/>
    <w:rsid w:val="00A74475"/>
    <w:rsid w:val="00A77D2D"/>
    <w:rsid w:val="00A859A2"/>
    <w:rsid w:val="00A95317"/>
    <w:rsid w:val="00A969D9"/>
    <w:rsid w:val="00AA1E35"/>
    <w:rsid w:val="00AA2D8C"/>
    <w:rsid w:val="00AA4850"/>
    <w:rsid w:val="00AB238E"/>
    <w:rsid w:val="00AB7511"/>
    <w:rsid w:val="00AC1B37"/>
    <w:rsid w:val="00AC2DD0"/>
    <w:rsid w:val="00AC5ED8"/>
    <w:rsid w:val="00AC7222"/>
    <w:rsid w:val="00AD3102"/>
    <w:rsid w:val="00AD3870"/>
    <w:rsid w:val="00AE148A"/>
    <w:rsid w:val="00AE172B"/>
    <w:rsid w:val="00AE5BFF"/>
    <w:rsid w:val="00AE666E"/>
    <w:rsid w:val="00AE75A2"/>
    <w:rsid w:val="00AE7DDB"/>
    <w:rsid w:val="00AF2D7E"/>
    <w:rsid w:val="00AF3380"/>
    <w:rsid w:val="00B01585"/>
    <w:rsid w:val="00B043DA"/>
    <w:rsid w:val="00B04B64"/>
    <w:rsid w:val="00B0637E"/>
    <w:rsid w:val="00B069C3"/>
    <w:rsid w:val="00B0714A"/>
    <w:rsid w:val="00B07558"/>
    <w:rsid w:val="00B10A5E"/>
    <w:rsid w:val="00B10F07"/>
    <w:rsid w:val="00B1471D"/>
    <w:rsid w:val="00B16579"/>
    <w:rsid w:val="00B17749"/>
    <w:rsid w:val="00B177FE"/>
    <w:rsid w:val="00B23670"/>
    <w:rsid w:val="00B2799D"/>
    <w:rsid w:val="00B352FD"/>
    <w:rsid w:val="00B47A28"/>
    <w:rsid w:val="00B47A89"/>
    <w:rsid w:val="00B52789"/>
    <w:rsid w:val="00B52A85"/>
    <w:rsid w:val="00B54CCD"/>
    <w:rsid w:val="00B57BB0"/>
    <w:rsid w:val="00B6217C"/>
    <w:rsid w:val="00B63F28"/>
    <w:rsid w:val="00B710B3"/>
    <w:rsid w:val="00B7133C"/>
    <w:rsid w:val="00B80063"/>
    <w:rsid w:val="00B80624"/>
    <w:rsid w:val="00BA37C2"/>
    <w:rsid w:val="00BA3B07"/>
    <w:rsid w:val="00BB2187"/>
    <w:rsid w:val="00BB4136"/>
    <w:rsid w:val="00BB6862"/>
    <w:rsid w:val="00BC031A"/>
    <w:rsid w:val="00BC0F13"/>
    <w:rsid w:val="00BC2143"/>
    <w:rsid w:val="00BC3A65"/>
    <w:rsid w:val="00BC3B1D"/>
    <w:rsid w:val="00BC4E6C"/>
    <w:rsid w:val="00BC676E"/>
    <w:rsid w:val="00BD0C03"/>
    <w:rsid w:val="00BD40EA"/>
    <w:rsid w:val="00BD4C8C"/>
    <w:rsid w:val="00BD4F21"/>
    <w:rsid w:val="00BE4621"/>
    <w:rsid w:val="00BF5245"/>
    <w:rsid w:val="00C029A5"/>
    <w:rsid w:val="00C06A3A"/>
    <w:rsid w:val="00C070B7"/>
    <w:rsid w:val="00C101B8"/>
    <w:rsid w:val="00C14C05"/>
    <w:rsid w:val="00C227CB"/>
    <w:rsid w:val="00C30C1A"/>
    <w:rsid w:val="00C31535"/>
    <w:rsid w:val="00C370E8"/>
    <w:rsid w:val="00C47BA9"/>
    <w:rsid w:val="00C546DD"/>
    <w:rsid w:val="00C63AA5"/>
    <w:rsid w:val="00C63DE6"/>
    <w:rsid w:val="00C66DCD"/>
    <w:rsid w:val="00C66E93"/>
    <w:rsid w:val="00C678BC"/>
    <w:rsid w:val="00C707F3"/>
    <w:rsid w:val="00C75F4A"/>
    <w:rsid w:val="00C85291"/>
    <w:rsid w:val="00C930AD"/>
    <w:rsid w:val="00C94824"/>
    <w:rsid w:val="00C94D8B"/>
    <w:rsid w:val="00CA3A4D"/>
    <w:rsid w:val="00CA4652"/>
    <w:rsid w:val="00CA498D"/>
    <w:rsid w:val="00CB5287"/>
    <w:rsid w:val="00CC1273"/>
    <w:rsid w:val="00CC6163"/>
    <w:rsid w:val="00CC79B5"/>
    <w:rsid w:val="00CD44A8"/>
    <w:rsid w:val="00CD594C"/>
    <w:rsid w:val="00CD79DF"/>
    <w:rsid w:val="00CE7261"/>
    <w:rsid w:val="00CF1F12"/>
    <w:rsid w:val="00CF4FE0"/>
    <w:rsid w:val="00CF6310"/>
    <w:rsid w:val="00D000E6"/>
    <w:rsid w:val="00D0637B"/>
    <w:rsid w:val="00D1135F"/>
    <w:rsid w:val="00D13425"/>
    <w:rsid w:val="00D141CC"/>
    <w:rsid w:val="00D14663"/>
    <w:rsid w:val="00D17487"/>
    <w:rsid w:val="00D20762"/>
    <w:rsid w:val="00D30BB3"/>
    <w:rsid w:val="00D377F6"/>
    <w:rsid w:val="00D41C6E"/>
    <w:rsid w:val="00D665F0"/>
    <w:rsid w:val="00D67FC9"/>
    <w:rsid w:val="00D7000E"/>
    <w:rsid w:val="00D861BF"/>
    <w:rsid w:val="00D90865"/>
    <w:rsid w:val="00D93533"/>
    <w:rsid w:val="00D943A6"/>
    <w:rsid w:val="00D95574"/>
    <w:rsid w:val="00D95ED5"/>
    <w:rsid w:val="00D965D5"/>
    <w:rsid w:val="00D9754B"/>
    <w:rsid w:val="00DA1C91"/>
    <w:rsid w:val="00DA50E4"/>
    <w:rsid w:val="00DA7D41"/>
    <w:rsid w:val="00DA7F14"/>
    <w:rsid w:val="00DB006E"/>
    <w:rsid w:val="00DC0EF0"/>
    <w:rsid w:val="00DC1D8B"/>
    <w:rsid w:val="00DD12EA"/>
    <w:rsid w:val="00DD6A36"/>
    <w:rsid w:val="00DD6B2D"/>
    <w:rsid w:val="00DD74FA"/>
    <w:rsid w:val="00DE1CD2"/>
    <w:rsid w:val="00DE4CA4"/>
    <w:rsid w:val="00DE4F33"/>
    <w:rsid w:val="00DE6FFC"/>
    <w:rsid w:val="00DF31EE"/>
    <w:rsid w:val="00DF41D3"/>
    <w:rsid w:val="00E039FF"/>
    <w:rsid w:val="00E046C1"/>
    <w:rsid w:val="00E10A92"/>
    <w:rsid w:val="00E12802"/>
    <w:rsid w:val="00E144BC"/>
    <w:rsid w:val="00E15F53"/>
    <w:rsid w:val="00E202A3"/>
    <w:rsid w:val="00E27521"/>
    <w:rsid w:val="00E278F3"/>
    <w:rsid w:val="00E33252"/>
    <w:rsid w:val="00E3508F"/>
    <w:rsid w:val="00E44D4D"/>
    <w:rsid w:val="00E516F0"/>
    <w:rsid w:val="00E53BDB"/>
    <w:rsid w:val="00E70D46"/>
    <w:rsid w:val="00E91CC2"/>
    <w:rsid w:val="00E9335A"/>
    <w:rsid w:val="00E952DE"/>
    <w:rsid w:val="00EA1BE6"/>
    <w:rsid w:val="00EB174B"/>
    <w:rsid w:val="00EB22AE"/>
    <w:rsid w:val="00EC0ACD"/>
    <w:rsid w:val="00EC0AD2"/>
    <w:rsid w:val="00EC199F"/>
    <w:rsid w:val="00EC28CA"/>
    <w:rsid w:val="00EC44B5"/>
    <w:rsid w:val="00EE3C7D"/>
    <w:rsid w:val="00EE521C"/>
    <w:rsid w:val="00EE5B16"/>
    <w:rsid w:val="00EE73CD"/>
    <w:rsid w:val="00EE7885"/>
    <w:rsid w:val="00EF7037"/>
    <w:rsid w:val="00EF7FBE"/>
    <w:rsid w:val="00F01B31"/>
    <w:rsid w:val="00F125A0"/>
    <w:rsid w:val="00F12676"/>
    <w:rsid w:val="00F14501"/>
    <w:rsid w:val="00F21646"/>
    <w:rsid w:val="00F23A9C"/>
    <w:rsid w:val="00F24906"/>
    <w:rsid w:val="00F27491"/>
    <w:rsid w:val="00F30C18"/>
    <w:rsid w:val="00F32706"/>
    <w:rsid w:val="00F333CB"/>
    <w:rsid w:val="00F33B1D"/>
    <w:rsid w:val="00F41ABA"/>
    <w:rsid w:val="00F53C35"/>
    <w:rsid w:val="00F54940"/>
    <w:rsid w:val="00F62670"/>
    <w:rsid w:val="00F6342C"/>
    <w:rsid w:val="00F634B3"/>
    <w:rsid w:val="00F66517"/>
    <w:rsid w:val="00F754AA"/>
    <w:rsid w:val="00F80567"/>
    <w:rsid w:val="00F810BD"/>
    <w:rsid w:val="00F81E3F"/>
    <w:rsid w:val="00F84E23"/>
    <w:rsid w:val="00F90C3A"/>
    <w:rsid w:val="00F934AE"/>
    <w:rsid w:val="00F9600B"/>
    <w:rsid w:val="00F975A0"/>
    <w:rsid w:val="00FA327A"/>
    <w:rsid w:val="00FA7D22"/>
    <w:rsid w:val="00FB13CA"/>
    <w:rsid w:val="00FB4037"/>
    <w:rsid w:val="00FB4774"/>
    <w:rsid w:val="00FB53DC"/>
    <w:rsid w:val="00FB579D"/>
    <w:rsid w:val="00FB7EBB"/>
    <w:rsid w:val="00FC2D31"/>
    <w:rsid w:val="00FD3602"/>
    <w:rsid w:val="00FD40B2"/>
    <w:rsid w:val="00FE29FF"/>
    <w:rsid w:val="00FE32CA"/>
    <w:rsid w:val="00FE63DD"/>
    <w:rsid w:val="00FF1836"/>
    <w:rsid w:val="7380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66805D"/>
  <w15:docId w15:val="{21D98560-6BE2-454E-A47B-96FF23E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semiHidden="1"/>
    <w:lsdException w:name="head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before="240" w:after="120"/>
      <w:outlineLvl w:val="0"/>
    </w:pPr>
    <w:rPr>
      <w:rFonts w:ascii=".VnArialH" w:hAnsi=".VnArialH" w:cs=".VnArialH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spacing w:before="120"/>
      <w:jc w:val="center"/>
      <w:outlineLvl w:val="3"/>
    </w:pPr>
    <w:rPr>
      <w:rFonts w:ascii=".VnTimeH" w:hAnsi=".VnTimeH" w:cs=".VnTimeH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before="120" w:line="320" w:lineRule="exact"/>
      <w:jc w:val="both"/>
    </w:pPr>
  </w:style>
  <w:style w:type="paragraph" w:styleId="BodyTextIndent">
    <w:name w:val="Body Text Indent"/>
    <w:basedOn w:val="Normal"/>
    <w:pPr>
      <w:ind w:left="720"/>
      <w:jc w:val="both"/>
    </w:pPr>
  </w:style>
  <w:style w:type="character" w:styleId="CommentReference">
    <w:name w:val="annotation reference"/>
    <w:semiHidden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rFonts w:ascii="VNI-Times" w:hAnsi="VNI-Times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after="120" w:line="360" w:lineRule="auto"/>
      <w:jc w:val="both"/>
    </w:pPr>
    <w:rPr>
      <w:rFonts w:eastAsia="MS Mincho"/>
      <w:lang w:eastAsia="ja-JP"/>
    </w:rPr>
  </w:style>
  <w:style w:type="paragraph" w:styleId="NormalIndent">
    <w:name w:val="Normal Indent"/>
    <w:basedOn w:val="Normal"/>
    <w:uiPriority w:val="99"/>
    <w:pPr>
      <w:widowControl w:val="0"/>
      <w:spacing w:before="120" w:line="360" w:lineRule="auto"/>
      <w:ind w:left="720"/>
      <w:jc w:val="both"/>
    </w:pPr>
    <w:rPr>
      <w:rFonts w:ascii=".VnArial" w:hAnsi=".VnArial"/>
      <w:sz w:val="20"/>
      <w:szCs w:val="20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qFormat/>
    <w:pPr>
      <w:tabs>
        <w:tab w:val="left" w:pos="1152"/>
      </w:tabs>
      <w:spacing w:before="120"/>
    </w:pPr>
    <w:rPr>
      <w:sz w:val="24"/>
      <w:szCs w:val="24"/>
    </w:rPr>
  </w:style>
  <w:style w:type="paragraph" w:customStyle="1" w:styleId="1Char">
    <w:name w:val="1 Char"/>
    <w:uiPriority w:val="99"/>
    <w:qFormat/>
    <w:pPr>
      <w:spacing w:after="160" w:line="240" w:lineRule="exact"/>
    </w:pPr>
    <w:rPr>
      <w:rFonts w:ascii="Verdana" w:hAnsi="Verdana" w:cs="Verdana"/>
    </w:rPr>
  </w:style>
  <w:style w:type="paragraph" w:customStyle="1" w:styleId="NormalText">
    <w:name w:val="NormalText"/>
    <w:uiPriority w:val="99"/>
    <w:qFormat/>
    <w:pPr>
      <w:spacing w:before="120"/>
      <w:ind w:left="1440" w:hanging="720"/>
    </w:pPr>
    <w:rPr>
      <w:rFonts w:ascii=".VnArial" w:hAnsi=".VnArial"/>
    </w:rPr>
  </w:style>
  <w:style w:type="character" w:customStyle="1" w:styleId="Heading1Char">
    <w:name w:val="Heading 1 Char"/>
    <w:link w:val="Heading1"/>
    <w:uiPriority w:val="99"/>
    <w:qFormat/>
    <w:rPr>
      <w:rFonts w:ascii=".VnArialH" w:hAnsi=".VnArialH" w:cs=".VnArialH"/>
      <w:b/>
      <w:bCs/>
    </w:rPr>
  </w:style>
  <w:style w:type="character" w:customStyle="1" w:styleId="Heading4Char">
    <w:name w:val="Heading 4 Char"/>
    <w:link w:val="Heading4"/>
    <w:uiPriority w:val="99"/>
    <w:rPr>
      <w:rFonts w:ascii=".VnTimeH" w:hAnsi=".VnTimeH" w:cs=".VnTimeH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BD0C03"/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D0C03"/>
    <w:rPr>
      <w:rFonts w:ascii="VNI-Times" w:hAnsi="VNI-Times"/>
    </w:rPr>
  </w:style>
  <w:style w:type="character" w:customStyle="1" w:styleId="CommentSubjectChar">
    <w:name w:val="Comment Subject Char"/>
    <w:basedOn w:val="CommentTextChar"/>
    <w:link w:val="CommentSubject"/>
    <w:rsid w:val="00BD0C03"/>
    <w:rPr>
      <w:rFonts w:ascii="VNI-Times" w:hAnsi="VNI-Times"/>
      <w:b/>
      <w:bCs/>
    </w:rPr>
  </w:style>
  <w:style w:type="paragraph" w:customStyle="1" w:styleId="Style1">
    <w:name w:val="Style1"/>
    <w:basedOn w:val="Normal"/>
    <w:link w:val="Style1Char"/>
    <w:autoRedefine/>
    <w:qFormat/>
    <w:rsid w:val="003A4421"/>
    <w:pPr>
      <w:framePr w:hSpace="180" w:wrap="around" w:vAnchor="text" w:hAnchor="text" w:x="-147" w:y="1"/>
      <w:widowControl w:val="0"/>
      <w:numPr>
        <w:numId w:val="4"/>
      </w:numPr>
      <w:autoSpaceDE w:val="0"/>
      <w:autoSpaceDN w:val="0"/>
      <w:adjustRightInd w:val="0"/>
      <w:ind w:left="720" w:firstLine="0"/>
      <w:suppressOverlap/>
      <w:jc w:val="center"/>
    </w:pPr>
    <w:rPr>
      <w:bCs/>
    </w:rPr>
  </w:style>
  <w:style w:type="character" w:customStyle="1" w:styleId="Style1Char">
    <w:name w:val="Style1 Char"/>
    <w:basedOn w:val="DefaultParagraphFont"/>
    <w:link w:val="Style1"/>
    <w:rsid w:val="003A4421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D71D5-4328-41DC-8FDA-77829772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Biên bản thanh lý hợp đồng</vt:lpstr>
    </vt:vector>
  </TitlesOfParts>
  <Company>GSoft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Biên bản thanh lý hợp đồng</dc:title>
  <dc:creator>Phan Trung Hiếu</dc:creator>
  <cp:lastModifiedBy>Pham Thi Mong Duyen</cp:lastModifiedBy>
  <cp:revision>64</cp:revision>
  <cp:lastPrinted>2009-09-21T07:06:00Z</cp:lastPrinted>
  <dcterms:created xsi:type="dcterms:W3CDTF">2024-01-02T07:59:00Z</dcterms:created>
  <dcterms:modified xsi:type="dcterms:W3CDTF">2024-02-02T04:06:00Z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DB92CE71CB8B4EDD9D73FA8F0304DE6A_12</vt:lpwstr>
  </property>
</Properties>
</file>