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r>
        <w:rPr>
          <w:rFonts w:hint="default"/>
          <w:lang w:val="en-US"/>
        </w:rPr>
        <w:t>1</w:t>
      </w:r>
      <w:r>
        <w:rPr>
          <w:rFonts w:hint="default"/>
          <w:lang w:val="en-US"/>
        </w:rPr>
        <w:tab/>
        <w:t>Thêm Danh mục Loại ngân sách này</w:t>
      </w:r>
    </w:p>
    <w:p/>
    <w:p>
      <w:pPr>
        <w:rPr>
          <w:rFonts w:hint="default"/>
          <w:lang w:val="en-US"/>
        </w:rPr>
      </w:pPr>
      <w:r>
        <w:rPr>
          <w:rFonts w:hint="default"/>
          <w:lang w:val="en-US"/>
        </w:rPr>
        <w:drawing>
          <wp:inline distT="0" distB="0" distL="114300" distR="114300">
            <wp:extent cx="5273040" cy="2199640"/>
            <wp:effectExtent l="0" t="0" r="3810" b="3810"/>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pture"/>
                    <pic:cNvPicPr>
                      <a:picLocks noChangeAspect="1"/>
                    </pic:cNvPicPr>
                  </pic:nvPicPr>
                  <pic:blipFill>
                    <a:blip r:embed="rId5"/>
                    <a:stretch>
                      <a:fillRect/>
                    </a:stretch>
                  </pic:blipFill>
                  <pic:spPr>
                    <a:xfrm>
                      <a:off x="0" y="0"/>
                      <a:ext cx="5273040" cy="2199640"/>
                    </a:xfrm>
                    <a:prstGeom prst="rect">
                      <a:avLst/>
                    </a:prstGeom>
                  </pic:spPr>
                </pic:pic>
              </a:graphicData>
            </a:graphic>
          </wp:inline>
        </w:drawing>
      </w:r>
    </w:p>
    <w:p/>
    <w:p/>
    <w:p>
      <w:pPr>
        <w:numPr>
          <w:ilvl w:val="0"/>
          <w:numId w:val="11"/>
        </w:numPr>
        <w:rPr>
          <w:rFonts w:hint="default"/>
          <w:lang w:val="en-US"/>
        </w:rPr>
      </w:pPr>
      <w:r>
        <w:rPr>
          <w:rFonts w:hint="default"/>
          <w:lang w:val="en-US"/>
        </w:rPr>
        <w:t>Danh mục ngân sách: Thêm cột Đơn vị đầu mối để biết hạng mục ngân sách thuộc Đơn vị đầu mối nào</w:t>
      </w:r>
    </w:p>
    <w:p>
      <w:pPr>
        <w:numPr>
          <w:numId w:val="0"/>
        </w:numPr>
        <w:rPr>
          <w:rFonts w:hint="default"/>
          <w:lang w:val="en-US"/>
        </w:rPr>
      </w:pPr>
    </w:p>
    <w:p>
      <w:pPr>
        <w:rPr>
          <w:rFonts w:hint="default"/>
          <w:lang w:val="en-US"/>
        </w:rPr>
      </w:pPr>
      <w:r>
        <w:rPr>
          <w:rFonts w:hint="default"/>
          <w:lang w:val="en-US"/>
        </w:rPr>
        <w:drawing>
          <wp:inline distT="0" distB="0" distL="114300" distR="114300">
            <wp:extent cx="5266055" cy="2259330"/>
            <wp:effectExtent l="0" t="0" r="4445" b="1270"/>
            <wp:docPr id="2" name="Picture 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pture"/>
                    <pic:cNvPicPr>
                      <a:picLocks noChangeAspect="1"/>
                    </pic:cNvPicPr>
                  </pic:nvPicPr>
                  <pic:blipFill>
                    <a:blip r:embed="rId6"/>
                    <a:stretch>
                      <a:fillRect/>
                    </a:stretch>
                  </pic:blipFill>
                  <pic:spPr>
                    <a:xfrm>
                      <a:off x="0" y="0"/>
                      <a:ext cx="5266055" cy="2259330"/>
                    </a:xfrm>
                    <a:prstGeom prst="rect">
                      <a:avLst/>
                    </a:prstGeom>
                  </pic:spPr>
                </pic:pic>
              </a:graphicData>
            </a:graphic>
          </wp:inline>
        </w:drawing>
      </w:r>
    </w:p>
    <w:p/>
    <w:p/>
    <w:p>
      <w:pPr>
        <w:rPr>
          <w:rFonts w:hint="default"/>
          <w:lang w:val="en-US"/>
        </w:rPr>
      </w:pPr>
      <w:r>
        <w:rPr>
          <w:rFonts w:hint="default"/>
          <w:lang w:val="en-US"/>
        </w:rPr>
        <w:t>3</w:t>
      </w:r>
      <w:r>
        <w:rPr>
          <w:rFonts w:hint="default"/>
          <w:lang w:val="en-US"/>
        </w:rPr>
        <w:tab/>
        <w:t>Thông tin kế hoạch mua sắm: Thêm cột Tên hạng mục ngân sách; Cột Ngân sách được duyệt nằm trước cột Ngân sách điều chuyển</w:t>
      </w:r>
    </w:p>
    <w:p/>
    <w:p>
      <w:pPr>
        <w:rPr>
          <w:rFonts w:hint="default"/>
          <w:lang w:val="en-US"/>
        </w:rPr>
      </w:pPr>
      <w:r>
        <w:rPr>
          <w:rFonts w:hint="default"/>
          <w:lang w:val="en-US"/>
        </w:rPr>
        <w:drawing>
          <wp:inline distT="0" distB="0" distL="114300" distR="114300">
            <wp:extent cx="5266055" cy="2161540"/>
            <wp:effectExtent l="0" t="0" r="4445" b="3810"/>
            <wp:docPr id="3"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pture"/>
                    <pic:cNvPicPr>
                      <a:picLocks noChangeAspect="1"/>
                    </pic:cNvPicPr>
                  </pic:nvPicPr>
                  <pic:blipFill>
                    <a:blip r:embed="rId7"/>
                    <a:stretch>
                      <a:fillRect/>
                    </a:stretch>
                  </pic:blipFill>
                  <pic:spPr>
                    <a:xfrm>
                      <a:off x="0" y="0"/>
                      <a:ext cx="5266055" cy="2161540"/>
                    </a:xfrm>
                    <a:prstGeom prst="rect">
                      <a:avLst/>
                    </a:prstGeom>
                  </pic:spPr>
                </pic:pic>
              </a:graphicData>
            </a:graphic>
          </wp:inline>
        </w:drawing>
      </w:r>
    </w:p>
    <w:p>
      <w:pPr>
        <w:numPr>
          <w:ilvl w:val="0"/>
          <w:numId w:val="11"/>
        </w:numPr>
        <w:ind w:left="0" w:leftChars="0" w:firstLine="0" w:firstLineChars="0"/>
        <w:rPr>
          <w:rFonts w:hint="default"/>
          <w:lang w:val="en-US"/>
        </w:rPr>
      </w:pPr>
      <w:r>
        <w:rPr>
          <w:rFonts w:hint="default"/>
          <w:lang w:val="en-US"/>
        </w:rPr>
        <w:t>Tự động load ra các thông tin ngân sách sau khi bấm vào dòng ngân sách của đơn vị mà không cần bấm lại nút Tìm kiếm</w:t>
      </w:r>
    </w:p>
    <w:p>
      <w:r>
        <w:rPr>
          <w:rFonts w:hint="default"/>
          <w:lang w:val="en-US"/>
        </w:rPr>
        <w:drawing>
          <wp:inline distT="0" distB="0" distL="114300" distR="114300">
            <wp:extent cx="5271135" cy="2258060"/>
            <wp:effectExtent l="0" t="0" r="5715" b="2540"/>
            <wp:docPr id="4" name="Picture 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pture"/>
                    <pic:cNvPicPr>
                      <a:picLocks noChangeAspect="1"/>
                    </pic:cNvPicPr>
                  </pic:nvPicPr>
                  <pic:blipFill>
                    <a:blip r:embed="rId8"/>
                    <a:stretch>
                      <a:fillRect/>
                    </a:stretch>
                  </pic:blipFill>
                  <pic:spPr>
                    <a:xfrm>
                      <a:off x="0" y="0"/>
                      <a:ext cx="5271135" cy="2258060"/>
                    </a:xfrm>
                    <a:prstGeom prst="rect">
                      <a:avLst/>
                    </a:prstGeom>
                  </pic:spPr>
                </pic:pic>
              </a:graphicData>
            </a:graphic>
          </wp:inline>
        </w:drawing>
      </w:r>
    </w:p>
    <w:p>
      <w:pPr>
        <w:rPr>
          <w:rFonts w:hint="default"/>
          <w:lang w:val="en-US"/>
        </w:rPr>
      </w:pPr>
    </w:p>
    <w:p/>
    <w:p>
      <w:pPr>
        <w:rPr>
          <w:rFonts w:hint="default"/>
          <w:lang w:val="en-US"/>
        </w:rPr>
      </w:pPr>
      <w:r>
        <w:rPr>
          <w:rFonts w:hint="default"/>
          <w:lang w:val="en-US"/>
        </w:rPr>
        <w:t>4</w:t>
      </w:r>
      <w:r>
        <w:rPr>
          <w:rFonts w:hint="default"/>
          <w:lang w:val="en-US"/>
        </w:rPr>
        <w:tab/>
        <w:t>Khi nhấp vào số tại các cột Ngân sách điều chuyển, Ngân sách nhận điều chuyển, Ngân sách dự kiến thực hiện đều sẽ load ra thông tin của tờ trình thực hiện</w:t>
      </w:r>
    </w:p>
    <w:p/>
    <w:p>
      <w:pPr>
        <w:rPr>
          <w:rFonts w:hint="default"/>
          <w:lang w:val="en-US"/>
        </w:rPr>
      </w:pPr>
      <w:r>
        <w:rPr>
          <w:rFonts w:hint="default"/>
          <w:lang w:val="en-US"/>
        </w:rPr>
        <w:drawing>
          <wp:inline distT="0" distB="0" distL="114300" distR="114300">
            <wp:extent cx="5262880" cy="2091690"/>
            <wp:effectExtent l="0" t="0" r="1270" b="3810"/>
            <wp:docPr id="5"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pture"/>
                    <pic:cNvPicPr>
                      <a:picLocks noChangeAspect="1"/>
                    </pic:cNvPicPr>
                  </pic:nvPicPr>
                  <pic:blipFill>
                    <a:blip r:embed="rId9"/>
                    <a:stretch>
                      <a:fillRect/>
                    </a:stretch>
                  </pic:blipFill>
                  <pic:spPr>
                    <a:xfrm>
                      <a:off x="0" y="0"/>
                      <a:ext cx="5262880" cy="2091690"/>
                    </a:xfrm>
                    <a:prstGeom prst="rect">
                      <a:avLst/>
                    </a:prstGeom>
                  </pic:spPr>
                </pic:pic>
              </a:graphicData>
            </a:graphic>
          </wp:inline>
        </w:drawing>
      </w:r>
    </w:p>
    <w:p/>
    <w:p>
      <w:r>
        <w:rPr>
          <w:rFonts w:hint="default"/>
          <w:lang w:val="en-US"/>
        </w:rPr>
        <w:t>5</w:t>
      </w:r>
      <w:r>
        <w:rPr>
          <w:rFonts w:hint="default"/>
          <w:lang w:val="en-US"/>
        </w:rPr>
        <w:tab/>
        <w:t>Tờ trình chủ trương và Tờ trình điều chuyển ngân sách: Thêm cột Năm thực hiện trước cột Hạng mục ngân sách. Cột Năm thực hiện này thể hiện thông tin Năm của hạng mục ngân sách đã import. Ví dụ: hạng mục ngân sách import là của năm 2022 thì cột Năm thực hiện thể hiện chữ 2022</w:t>
      </w:r>
    </w:p>
    <w:p/>
    <w:p>
      <w:pPr>
        <w:rPr>
          <w:rFonts w:hint="default"/>
          <w:lang w:val="en-US"/>
        </w:rPr>
      </w:pPr>
      <w:r>
        <w:rPr>
          <w:rFonts w:hint="default"/>
          <w:lang w:val="en-US"/>
        </w:rPr>
        <w:drawing>
          <wp:inline distT="0" distB="0" distL="114300" distR="114300">
            <wp:extent cx="5266690" cy="2226945"/>
            <wp:effectExtent l="0" t="0" r="3810" b="1905"/>
            <wp:docPr id="6" name="Picture 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pture"/>
                    <pic:cNvPicPr>
                      <a:picLocks noChangeAspect="1"/>
                    </pic:cNvPicPr>
                  </pic:nvPicPr>
                  <pic:blipFill>
                    <a:blip r:embed="rId10"/>
                    <a:stretch>
                      <a:fillRect/>
                    </a:stretch>
                  </pic:blipFill>
                  <pic:spPr>
                    <a:xfrm>
                      <a:off x="0" y="0"/>
                      <a:ext cx="5266690" cy="2226945"/>
                    </a:xfrm>
                    <a:prstGeom prst="rect">
                      <a:avLst/>
                    </a:prstGeom>
                  </pic:spPr>
                </pic:pic>
              </a:graphicData>
            </a:graphic>
          </wp:inline>
        </w:drawing>
      </w:r>
    </w:p>
    <w:p/>
    <w:p>
      <w:pPr>
        <w:rPr>
          <w:rFonts w:hint="default"/>
          <w:lang w:val="en-US"/>
        </w:rPr>
      </w:pPr>
      <w:r>
        <w:rPr>
          <w:rFonts w:hint="default"/>
          <w:lang w:val="en-US"/>
        </w:rPr>
        <w:drawing>
          <wp:inline distT="0" distB="0" distL="114300" distR="114300">
            <wp:extent cx="5264785" cy="2075180"/>
            <wp:effectExtent l="0" t="0" r="5715" b="1270"/>
            <wp:docPr id="10" name="Picture 1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pture"/>
                    <pic:cNvPicPr>
                      <a:picLocks noChangeAspect="1"/>
                    </pic:cNvPicPr>
                  </pic:nvPicPr>
                  <pic:blipFill>
                    <a:blip r:embed="rId11"/>
                    <a:stretch>
                      <a:fillRect/>
                    </a:stretch>
                  </pic:blipFill>
                  <pic:spPr>
                    <a:xfrm>
                      <a:off x="0" y="0"/>
                      <a:ext cx="5264785" cy="2075180"/>
                    </a:xfrm>
                    <a:prstGeom prst="rect">
                      <a:avLst/>
                    </a:prstGeom>
                  </pic:spPr>
                </pic:pic>
              </a:graphicData>
            </a:graphic>
          </wp:inline>
        </w:drawing>
      </w:r>
    </w:p>
    <w:p>
      <w:pPr>
        <w:numPr>
          <w:numId w:val="0"/>
        </w:numPr>
        <w:rPr>
          <w:rFonts w:hint="default"/>
          <w:lang w:val="en-US"/>
        </w:rPr>
      </w:pPr>
    </w:p>
    <w:p>
      <w:pPr>
        <w:numPr>
          <w:ilvl w:val="0"/>
          <w:numId w:val="12"/>
        </w:numPr>
      </w:pPr>
      <w:r>
        <w:rPr>
          <w:rFonts w:hint="default"/>
          <w:lang w:val="en-US"/>
        </w:rPr>
        <w:t>Lưới trên là Hạng mục ngân sách nhận. Lưới dưới là Hạng mục ngân sách chuyển.</w:t>
      </w:r>
    </w:p>
    <w:p/>
    <w:p>
      <w:pPr>
        <w:rPr>
          <w:rFonts w:hint="default"/>
          <w:lang w:val="en-US"/>
        </w:rPr>
      </w:pPr>
      <w:r>
        <w:rPr>
          <w:rFonts w:hint="default"/>
          <w:lang w:val="en-US"/>
        </w:rPr>
        <w:drawing>
          <wp:inline distT="0" distB="0" distL="114300" distR="114300">
            <wp:extent cx="5267960" cy="2175510"/>
            <wp:effectExtent l="0" t="0" r="2540" b="2540"/>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pture"/>
                    <pic:cNvPicPr>
                      <a:picLocks noChangeAspect="1"/>
                    </pic:cNvPicPr>
                  </pic:nvPicPr>
                  <pic:blipFill>
                    <a:blip r:embed="rId12"/>
                    <a:stretch>
                      <a:fillRect/>
                    </a:stretch>
                  </pic:blipFill>
                  <pic:spPr>
                    <a:xfrm>
                      <a:off x="0" y="0"/>
                      <a:ext cx="5267960" cy="2175510"/>
                    </a:xfrm>
                    <a:prstGeom prst="rect">
                      <a:avLst/>
                    </a:prstGeom>
                  </pic:spPr>
                </pic:pic>
              </a:graphicData>
            </a:graphic>
          </wp:inline>
        </w:drawing>
      </w:r>
    </w:p>
    <w:p/>
    <w:p/>
    <w:p>
      <w:pPr>
        <w:rPr>
          <w:rFonts w:hint="default"/>
          <w:lang w:val="en-US"/>
        </w:rPr>
      </w:pPr>
      <w:r>
        <w:rPr>
          <w:rFonts w:hint="default"/>
          <w:lang w:val="en-US"/>
        </w:rPr>
        <w:t>7</w:t>
      </w:r>
      <w:r>
        <w:rPr>
          <w:rFonts w:hint="default"/>
          <w:lang w:val="en-US"/>
        </w:rPr>
        <w:tab/>
        <w:t>Quản lý kế hoạch: Sắp xếp theo thứ tự 1 đến 6</w:t>
      </w:r>
    </w:p>
    <w:p/>
    <w:p>
      <w:pPr>
        <w:rPr>
          <w:rFonts w:hint="default"/>
          <w:lang w:val="en-US"/>
        </w:rPr>
      </w:pPr>
      <w:r>
        <w:rPr>
          <w:rFonts w:hint="default"/>
          <w:lang w:val="en-US"/>
        </w:rPr>
        <w:drawing>
          <wp:inline distT="0" distB="0" distL="114300" distR="114300">
            <wp:extent cx="2453005" cy="3331210"/>
            <wp:effectExtent l="0" t="0" r="4445" b="2540"/>
            <wp:docPr id="8" name="Picture 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pture"/>
                    <pic:cNvPicPr>
                      <a:picLocks noChangeAspect="1"/>
                    </pic:cNvPicPr>
                  </pic:nvPicPr>
                  <pic:blipFill>
                    <a:blip r:embed="rId13"/>
                    <a:stretch>
                      <a:fillRect/>
                    </a:stretch>
                  </pic:blipFill>
                  <pic:spPr>
                    <a:xfrm>
                      <a:off x="0" y="0"/>
                      <a:ext cx="2453005" cy="3331210"/>
                    </a:xfrm>
                    <a:prstGeom prst="rect">
                      <a:avLst/>
                    </a:prstGeom>
                  </pic:spPr>
                </pic:pic>
              </a:graphicData>
            </a:graphic>
          </wp:inline>
        </w:drawing>
      </w:r>
    </w:p>
    <w:p/>
    <w:p>
      <w:r>
        <w:rPr>
          <w:rFonts w:hint="default"/>
          <w:lang w:val="en-US"/>
        </w:rPr>
        <w:t xml:space="preserve">8 </w:t>
      </w:r>
      <w:r>
        <w:rPr>
          <w:rFonts w:hint="default"/>
          <w:lang w:val="en-US"/>
        </w:rPr>
        <w:tab/>
        <w:t>Tờ trình điều chuyển: Thêm ô Căn cứ, đoạn text gửi sau</w:t>
      </w:r>
    </w:p>
    <w:p/>
    <w:p>
      <w:pPr>
        <w:rPr>
          <w:rFonts w:hint="default"/>
          <w:lang w:val="en-US"/>
        </w:rPr>
      </w:pPr>
      <w:r>
        <w:rPr>
          <w:rFonts w:hint="default"/>
          <w:lang w:val="en-US"/>
        </w:rPr>
        <w:drawing>
          <wp:inline distT="0" distB="0" distL="114300" distR="114300">
            <wp:extent cx="5266690" cy="2319655"/>
            <wp:effectExtent l="0" t="0" r="3810" b="4445"/>
            <wp:docPr id="9" name="Picture 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pture"/>
                    <pic:cNvPicPr>
                      <a:picLocks noChangeAspect="1"/>
                    </pic:cNvPicPr>
                  </pic:nvPicPr>
                  <pic:blipFill>
                    <a:blip r:embed="rId14"/>
                    <a:stretch>
                      <a:fillRect/>
                    </a:stretch>
                  </pic:blipFill>
                  <pic:spPr>
                    <a:xfrm>
                      <a:off x="0" y="0"/>
                      <a:ext cx="5266690" cy="2319655"/>
                    </a:xfrm>
                    <a:prstGeom prst="rect">
                      <a:avLst/>
                    </a:prstGeom>
                  </pic:spPr>
                </pic:pic>
              </a:graphicData>
            </a:graphic>
          </wp:inline>
        </w:drawing>
      </w:r>
    </w:p>
    <w:p/>
    <w:p/>
    <w:p>
      <w:pPr>
        <w:numPr>
          <w:ilvl w:val="0"/>
          <w:numId w:val="13"/>
        </w:numPr>
        <w:rPr>
          <w:rFonts w:hint="default"/>
          <w:lang w:val="en-US"/>
        </w:rPr>
      </w:pPr>
      <w:r>
        <w:rPr>
          <w:rFonts w:hint="default"/>
          <w:lang w:val="en-US"/>
        </w:rPr>
        <w:t>Tờ trình chủ trương: Hạng mục ngân sách chuyển cần load ra thông tin dữ liệu Hạng mục ngân sách. Hiện tại chưa load được dữ liệu</w:t>
      </w:r>
    </w:p>
    <w:p/>
    <w:p>
      <w:pPr>
        <w:rPr>
          <w:rFonts w:hint="default"/>
          <w:lang w:val="en-US"/>
        </w:rPr>
      </w:pPr>
      <w:r>
        <w:rPr>
          <w:rFonts w:hint="default"/>
          <w:lang w:val="en-US"/>
        </w:rPr>
        <w:drawing>
          <wp:inline distT="0" distB="0" distL="114300" distR="114300">
            <wp:extent cx="5269865" cy="2353310"/>
            <wp:effectExtent l="0" t="0" r="635" b="2540"/>
            <wp:docPr id="11"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pture"/>
                    <pic:cNvPicPr>
                      <a:picLocks noChangeAspect="1"/>
                    </pic:cNvPicPr>
                  </pic:nvPicPr>
                  <pic:blipFill>
                    <a:blip r:embed="rId15"/>
                    <a:stretch>
                      <a:fillRect/>
                    </a:stretch>
                  </pic:blipFill>
                  <pic:spPr>
                    <a:xfrm>
                      <a:off x="0" y="0"/>
                      <a:ext cx="5269865" cy="2353310"/>
                    </a:xfrm>
                    <a:prstGeom prst="rect">
                      <a:avLst/>
                    </a:prstGeom>
                  </pic:spPr>
                </pic:pic>
              </a:graphicData>
            </a:graphic>
          </wp:inline>
        </w:drawing>
      </w:r>
    </w:p>
    <w:p/>
    <w:p/>
    <w:p/>
    <w:p/>
    <w:p/>
    <w:p>
      <w:pPr>
        <w:rPr>
          <w:rFonts w:hint="default"/>
          <w:lang w:val="en-US"/>
        </w:rPr>
      </w:pPr>
      <w:r>
        <w:rPr>
          <w:rFonts w:hint="default"/>
          <w:lang w:val="en-US"/>
        </w:rPr>
        <w:t>10</w:t>
      </w:r>
      <w:r>
        <w:rPr>
          <w:rFonts w:hint="default"/>
          <w:lang w:val="en-US"/>
        </w:rPr>
        <w:tab/>
        <w:t xml:space="preserve"> Trưởng đơn vị được duyệt trực tiếp tờ trình hoặc điều phối tờ trình cho nhân viên duyệt rồi Trưởng đơn vị duyệt</w:t>
      </w:r>
    </w:p>
    <w:p/>
    <w:p/>
    <w:p/>
    <w:p/>
    <w:p/>
    <w:p/>
    <w:p/>
    <w:p/>
    <w:p/>
    <w:p/>
    <w:p/>
    <w:p/>
    <w:p/>
    <w:p>
      <w:r>
        <w:rPr>
          <w:rFonts w:hint="default"/>
          <w:lang w:val="en-US"/>
        </w:rPr>
        <w:t>11</w:t>
      </w:r>
      <w:r>
        <w:rPr>
          <w:rFonts w:hint="default"/>
          <w:lang w:val="en-US"/>
        </w:rPr>
        <w:tab/>
        <w:t>Tờ trình chủ trương DVCM/DVDC: Mặc định Đơn vị yêu cầu là Tất cả</w:t>
      </w:r>
      <w:bookmarkStart w:id="0" w:name="_GoBack"/>
      <w:bookmarkEnd w:id="0"/>
    </w:p>
    <w:p/>
    <w:p>
      <w:pPr>
        <w:rPr>
          <w:rFonts w:hint="default"/>
          <w:lang w:val="en-US"/>
        </w:rPr>
      </w:pPr>
      <w:r>
        <w:rPr>
          <w:rFonts w:hint="default"/>
          <w:lang w:val="en-US"/>
        </w:rPr>
        <w:drawing>
          <wp:inline distT="0" distB="0" distL="114300" distR="114300">
            <wp:extent cx="5264150" cy="2205990"/>
            <wp:effectExtent l="0" t="0" r="0" b="381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pture"/>
                    <pic:cNvPicPr>
                      <a:picLocks noChangeAspect="1"/>
                    </pic:cNvPicPr>
                  </pic:nvPicPr>
                  <pic:blipFill>
                    <a:blip r:embed="rId16"/>
                    <a:stretch>
                      <a:fillRect/>
                    </a:stretch>
                  </pic:blipFill>
                  <pic:spPr>
                    <a:xfrm>
                      <a:off x="0" y="0"/>
                      <a:ext cx="5264150" cy="2205990"/>
                    </a:xfrm>
                    <a:prstGeom prst="rect">
                      <a:avLst/>
                    </a:prstGeom>
                  </pic:spPr>
                </pic:pic>
              </a:graphicData>
            </a:graphic>
          </wp:inline>
        </w:drawing>
      </w:r>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sectPr>
      <w:head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p>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8572D3"/>
    <w:multiLevelType w:val="singleLevel"/>
    <w:tmpl w:val="B68572D3"/>
    <w:lvl w:ilvl="0" w:tentative="0">
      <w:start w:val="6"/>
      <w:numFmt w:val="decimal"/>
      <w:lvlText w:val="%1"/>
      <w:lvlJc w:val="left"/>
    </w:lvl>
  </w:abstractNum>
  <w:abstractNum w:abstractNumId="1">
    <w:nsid w:val="FD39A85F"/>
    <w:multiLevelType w:val="singleLevel"/>
    <w:tmpl w:val="FD39A85F"/>
    <w:lvl w:ilvl="0" w:tentative="0">
      <w:start w:val="9"/>
      <w:numFmt w:val="decimal"/>
      <w:lvlText w:val="%1"/>
      <w:lvlJc w:val="left"/>
    </w:lvl>
  </w:abstractNum>
  <w:abstractNum w:abstractNumId="2">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3">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9">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10">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1">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2">
    <w:nsid w:val="1DDD96AB"/>
    <w:multiLevelType w:val="singleLevel"/>
    <w:tmpl w:val="1DDD96AB"/>
    <w:lvl w:ilvl="0" w:tentative="0">
      <w:start w:val="2"/>
      <w:numFmt w:val="decimal"/>
      <w:lvlText w:val="%1"/>
      <w:lvlJc w:val="left"/>
    </w:lvl>
  </w:abstractNum>
  <w:num w:numId="1">
    <w:abstractNumId w:val="11"/>
  </w:num>
  <w:num w:numId="2">
    <w:abstractNumId w:val="9"/>
  </w:num>
  <w:num w:numId="3">
    <w:abstractNumId w:val="8"/>
  </w:num>
  <w:num w:numId="4">
    <w:abstractNumId w:val="7"/>
  </w:num>
  <w:num w:numId="5">
    <w:abstractNumId w:val="6"/>
  </w:num>
  <w:num w:numId="6">
    <w:abstractNumId w:val="10"/>
  </w:num>
  <w:num w:numId="7">
    <w:abstractNumId w:val="5"/>
  </w:num>
  <w:num w:numId="8">
    <w:abstractNumId w:val="4"/>
  </w:num>
  <w:num w:numId="9">
    <w:abstractNumId w:val="3"/>
  </w:num>
  <w:num w:numId="10">
    <w:abstractNumId w:val="2"/>
  </w:num>
  <w:num w:numId="11">
    <w:abstractNumId w:val="12"/>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0"/>
  <w:displayVerticalDrawingGridEvery w:val="2"/>
  <w:characterSpacingControl w:val="doNotCompress"/>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5B1295"/>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1F3FEE"/>
    <w:rsid w:val="00201333"/>
    <w:rsid w:val="00210FA7"/>
    <w:rsid w:val="00216417"/>
    <w:rsid w:val="0026631D"/>
    <w:rsid w:val="002C2F53"/>
    <w:rsid w:val="0033518C"/>
    <w:rsid w:val="003437C2"/>
    <w:rsid w:val="00377186"/>
    <w:rsid w:val="003A1C03"/>
    <w:rsid w:val="003E20AC"/>
    <w:rsid w:val="00414627"/>
    <w:rsid w:val="00425D63"/>
    <w:rsid w:val="004643D8"/>
    <w:rsid w:val="00497C24"/>
    <w:rsid w:val="004C7BA5"/>
    <w:rsid w:val="004E7628"/>
    <w:rsid w:val="004F48F2"/>
    <w:rsid w:val="005149B1"/>
    <w:rsid w:val="0054508A"/>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2364182"/>
    <w:rsid w:val="033A76EB"/>
    <w:rsid w:val="04034A46"/>
    <w:rsid w:val="041C7C5C"/>
    <w:rsid w:val="045C5DC6"/>
    <w:rsid w:val="052C2069"/>
    <w:rsid w:val="05A3245D"/>
    <w:rsid w:val="089B6FBE"/>
    <w:rsid w:val="0A2D7BF4"/>
    <w:rsid w:val="0A3A2824"/>
    <w:rsid w:val="0B621EDF"/>
    <w:rsid w:val="0C2A1321"/>
    <w:rsid w:val="0C5A3622"/>
    <w:rsid w:val="0CD717CF"/>
    <w:rsid w:val="0DF51139"/>
    <w:rsid w:val="0EB01A9C"/>
    <w:rsid w:val="0F8436CD"/>
    <w:rsid w:val="10423DC4"/>
    <w:rsid w:val="10CF2217"/>
    <w:rsid w:val="10E4648F"/>
    <w:rsid w:val="12CF2C41"/>
    <w:rsid w:val="12DC60B3"/>
    <w:rsid w:val="130823E0"/>
    <w:rsid w:val="13513B8D"/>
    <w:rsid w:val="13B9069A"/>
    <w:rsid w:val="14895998"/>
    <w:rsid w:val="159C671B"/>
    <w:rsid w:val="163F6AE8"/>
    <w:rsid w:val="179762DD"/>
    <w:rsid w:val="183142F6"/>
    <w:rsid w:val="1874020D"/>
    <w:rsid w:val="18932790"/>
    <w:rsid w:val="18C437D4"/>
    <w:rsid w:val="1978754B"/>
    <w:rsid w:val="19835F47"/>
    <w:rsid w:val="19B51A33"/>
    <w:rsid w:val="1A4F55E7"/>
    <w:rsid w:val="1B9F5C32"/>
    <w:rsid w:val="1BC27620"/>
    <w:rsid w:val="1D113731"/>
    <w:rsid w:val="1D5A6493"/>
    <w:rsid w:val="20094A79"/>
    <w:rsid w:val="200A5457"/>
    <w:rsid w:val="205700C8"/>
    <w:rsid w:val="208068AE"/>
    <w:rsid w:val="20D62F0D"/>
    <w:rsid w:val="20D668BC"/>
    <w:rsid w:val="20EC038B"/>
    <w:rsid w:val="21AA79AB"/>
    <w:rsid w:val="223C65F7"/>
    <w:rsid w:val="22881A80"/>
    <w:rsid w:val="234148AD"/>
    <w:rsid w:val="25533673"/>
    <w:rsid w:val="259B2355"/>
    <w:rsid w:val="25C463B4"/>
    <w:rsid w:val="26D80BA3"/>
    <w:rsid w:val="277D6A27"/>
    <w:rsid w:val="29201CF1"/>
    <w:rsid w:val="29A557C8"/>
    <w:rsid w:val="2A583473"/>
    <w:rsid w:val="2B4952F3"/>
    <w:rsid w:val="2B64608A"/>
    <w:rsid w:val="2CE76752"/>
    <w:rsid w:val="2CE76F62"/>
    <w:rsid w:val="2D0A09F1"/>
    <w:rsid w:val="2D5B1295"/>
    <w:rsid w:val="2E30558E"/>
    <w:rsid w:val="2EA17FA5"/>
    <w:rsid w:val="2EB72E74"/>
    <w:rsid w:val="2F157155"/>
    <w:rsid w:val="30457C43"/>
    <w:rsid w:val="304E66D3"/>
    <w:rsid w:val="331952AA"/>
    <w:rsid w:val="33FE4586"/>
    <w:rsid w:val="347D6327"/>
    <w:rsid w:val="3486028F"/>
    <w:rsid w:val="34B906DA"/>
    <w:rsid w:val="34F76875"/>
    <w:rsid w:val="35CC449C"/>
    <w:rsid w:val="3637345E"/>
    <w:rsid w:val="36C36C87"/>
    <w:rsid w:val="37632ADD"/>
    <w:rsid w:val="37816BF8"/>
    <w:rsid w:val="38C91310"/>
    <w:rsid w:val="3ABF4953"/>
    <w:rsid w:val="3C436820"/>
    <w:rsid w:val="3C497B5C"/>
    <w:rsid w:val="3C903EA3"/>
    <w:rsid w:val="3EB554A2"/>
    <w:rsid w:val="3FDB4CB3"/>
    <w:rsid w:val="3FF011E9"/>
    <w:rsid w:val="40DD01F9"/>
    <w:rsid w:val="410071A7"/>
    <w:rsid w:val="41151BF5"/>
    <w:rsid w:val="41E35D17"/>
    <w:rsid w:val="42324125"/>
    <w:rsid w:val="42571E08"/>
    <w:rsid w:val="42BB0C7E"/>
    <w:rsid w:val="431004B8"/>
    <w:rsid w:val="438D6002"/>
    <w:rsid w:val="43975ADF"/>
    <w:rsid w:val="43D74112"/>
    <w:rsid w:val="43E07D40"/>
    <w:rsid w:val="44F91606"/>
    <w:rsid w:val="452247A8"/>
    <w:rsid w:val="458835EE"/>
    <w:rsid w:val="4846221D"/>
    <w:rsid w:val="4884156C"/>
    <w:rsid w:val="48A96C2E"/>
    <w:rsid w:val="48C7773F"/>
    <w:rsid w:val="49336607"/>
    <w:rsid w:val="49AF7BED"/>
    <w:rsid w:val="49EA48E3"/>
    <w:rsid w:val="4A4A58A2"/>
    <w:rsid w:val="4BC40591"/>
    <w:rsid w:val="4BD044E3"/>
    <w:rsid w:val="4CD36805"/>
    <w:rsid w:val="4D83714C"/>
    <w:rsid w:val="4ED47CD7"/>
    <w:rsid w:val="4F215768"/>
    <w:rsid w:val="506A20A3"/>
    <w:rsid w:val="50D373A3"/>
    <w:rsid w:val="515C7B6C"/>
    <w:rsid w:val="52057E69"/>
    <w:rsid w:val="54613C08"/>
    <w:rsid w:val="54DC70BC"/>
    <w:rsid w:val="568A2C89"/>
    <w:rsid w:val="570E595E"/>
    <w:rsid w:val="57A004E9"/>
    <w:rsid w:val="57E54C21"/>
    <w:rsid w:val="58725FF2"/>
    <w:rsid w:val="58ED2C11"/>
    <w:rsid w:val="59303DA8"/>
    <w:rsid w:val="596A4095"/>
    <w:rsid w:val="59FC6A0A"/>
    <w:rsid w:val="5AA96380"/>
    <w:rsid w:val="5C702169"/>
    <w:rsid w:val="5CEC3651"/>
    <w:rsid w:val="5D1D0994"/>
    <w:rsid w:val="5D5B5BBE"/>
    <w:rsid w:val="5EDB7177"/>
    <w:rsid w:val="5FA44EB0"/>
    <w:rsid w:val="60227B1E"/>
    <w:rsid w:val="61446656"/>
    <w:rsid w:val="61A44AB1"/>
    <w:rsid w:val="61E53DA9"/>
    <w:rsid w:val="61F56D9C"/>
    <w:rsid w:val="628D26B7"/>
    <w:rsid w:val="6359748C"/>
    <w:rsid w:val="63F141F3"/>
    <w:rsid w:val="64B277BD"/>
    <w:rsid w:val="64DB2504"/>
    <w:rsid w:val="663E11C3"/>
    <w:rsid w:val="6660779D"/>
    <w:rsid w:val="66614DB2"/>
    <w:rsid w:val="66696EAF"/>
    <w:rsid w:val="66C829EC"/>
    <w:rsid w:val="680F115D"/>
    <w:rsid w:val="682804D5"/>
    <w:rsid w:val="686C4C95"/>
    <w:rsid w:val="698171A7"/>
    <w:rsid w:val="6A4E170F"/>
    <w:rsid w:val="6DAD15C3"/>
    <w:rsid w:val="6DBD174A"/>
    <w:rsid w:val="6E1A0A0F"/>
    <w:rsid w:val="6FE93DA9"/>
    <w:rsid w:val="70A10B8C"/>
    <w:rsid w:val="72012BD8"/>
    <w:rsid w:val="732E2FFF"/>
    <w:rsid w:val="734C3B07"/>
    <w:rsid w:val="737A4D38"/>
    <w:rsid w:val="739C3599"/>
    <w:rsid w:val="73DB1032"/>
    <w:rsid w:val="74FE2316"/>
    <w:rsid w:val="75F040FF"/>
    <w:rsid w:val="76136C77"/>
    <w:rsid w:val="77763E3A"/>
    <w:rsid w:val="786C691F"/>
    <w:rsid w:val="788071BD"/>
    <w:rsid w:val="78927F18"/>
    <w:rsid w:val="795C4975"/>
    <w:rsid w:val="79885938"/>
    <w:rsid w:val="79F9514C"/>
    <w:rsid w:val="7A294414"/>
    <w:rsid w:val="7A9040F4"/>
    <w:rsid w:val="7B853564"/>
    <w:rsid w:val="7B880DA2"/>
    <w:rsid w:val="7D01375B"/>
    <w:rsid w:val="7D2F3094"/>
    <w:rsid w:val="7D3209AE"/>
    <w:rsid w:val="7D554553"/>
    <w:rsid w:val="7D5F787D"/>
    <w:rsid w:val="7D8D1793"/>
    <w:rsid w:val="7E432B2A"/>
    <w:rsid w:val="7F882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qFormat/>
    <w:uiPriority w:val="0"/>
    <w:rPr>
      <w:sz w:val="24"/>
      <w:szCs w:val="24"/>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101</TotalTime>
  <ScaleCrop>false</ScaleCrop>
  <LinksUpToDate>false</LinksUpToDate>
  <CharactersWithSpaces>0</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2022-04-28T02:28:00Z</dcterms:created>
  <dc:creator>vanpt2</dc:creator>
  <cp:lastModifiedBy>vanpt2</cp:lastModifiedBy>
  <dcterms:modified xsi:type="dcterms:W3CDTF">2022-04-28T04:45:06Z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9F60A4C2C1EF425494307736FA0BB6AC</vt:lpwstr>
  </property>
</Properties>
</file>